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63793A" w:rsidRPr="000F4B9B" w:rsidP="005E5F93" w14:paraId="7DBC488E" w14:textId="77777777">
      <w:pPr>
        <w:widowControl w:val="0"/>
        <w:spacing w:line="220" w:lineRule="exact"/>
        <w:rPr>
          <w:rFonts w:ascii="Century Schoolbook" w:hAnsi="Century Schoolbook"/>
          <w:b/>
        </w:rPr>
      </w:pPr>
    </w:p>
    <w:p w:rsidR="005E5F93" w:rsidRPr="00B95D15" w:rsidP="005E5F93" w14:paraId="3B3869B8" w14:textId="0DC7CF7B">
      <w:pPr>
        <w:pStyle w:val="Heading2"/>
        <w:spacing w:line="220" w:lineRule="exact"/>
        <w:jc w:val="both"/>
        <w:rPr>
          <w:rFonts w:ascii="Century Schoolbook" w:hAnsi="Century Schoolbook"/>
          <w:b/>
          <w:bCs/>
          <w:sz w:val="20"/>
          <w:u w:val="single"/>
        </w:rPr>
      </w:pPr>
      <w:r w:rsidRPr="00B95D15">
        <w:rPr>
          <w:rFonts w:ascii="Century Schoolbook" w:hAnsi="Century Schoolbook"/>
          <w:b/>
          <w:bCs/>
          <w:sz w:val="20"/>
          <w:u w:val="single"/>
        </w:rPr>
        <w:t>Introduction</w:t>
      </w:r>
    </w:p>
    <w:p w:rsidR="005E5F93" w:rsidP="005E5F93" w14:paraId="7E3C94AD" w14:textId="20D96633">
      <w:pPr>
        <w:pStyle w:val="Heading2"/>
        <w:spacing w:line="220" w:lineRule="exact"/>
        <w:jc w:val="both"/>
        <w:rPr>
          <w:rFonts w:ascii="Century Schoolbook" w:hAnsi="Century Schoolbook"/>
          <w:b w:val="0"/>
          <w:sz w:val="20"/>
        </w:rPr>
      </w:pPr>
    </w:p>
    <w:p w:rsidR="00186541" w:rsidRPr="000A0383" w:rsidP="005E5F93" w14:paraId="0282AE0E" w14:textId="77777777">
      <w:pPr>
        <w:pStyle w:val="Heading2"/>
        <w:spacing w:line="220" w:lineRule="exact"/>
        <w:jc w:val="both"/>
        <w:rPr>
          <w:rFonts w:ascii="Century Schoolbook" w:hAnsi="Century Schoolbook"/>
          <w:b w:val="0"/>
          <w:sz w:val="20"/>
        </w:rPr>
      </w:pPr>
      <w:r w:rsidRPr="000A0383">
        <w:rPr>
          <w:rFonts w:ascii="Century Schoolbook" w:hAnsi="Century Schoolbook"/>
          <w:b w:val="0"/>
          <w:sz w:val="20"/>
        </w:rPr>
        <w:t xml:space="preserve">This </w:t>
      </w:r>
      <w:r w:rsidRPr="000A0383" w:rsidR="00977864">
        <w:rPr>
          <w:rFonts w:ascii="Century Schoolbook" w:hAnsi="Century Schoolbook"/>
          <w:b w:val="0"/>
          <w:sz w:val="20"/>
        </w:rPr>
        <w:t xml:space="preserve">form is intended for </w:t>
      </w:r>
      <w:r w:rsidRPr="000A0383" w:rsidR="00B91177">
        <w:rPr>
          <w:rFonts w:ascii="Century Schoolbook" w:hAnsi="Century Schoolbook"/>
          <w:b w:val="0"/>
          <w:sz w:val="20"/>
        </w:rPr>
        <w:t>Reference Material Producers (RMP</w:t>
      </w:r>
      <w:r w:rsidR="004118D1">
        <w:rPr>
          <w:rFonts w:ascii="Century Schoolbook" w:hAnsi="Century Schoolbook"/>
          <w:b w:val="0"/>
          <w:sz w:val="20"/>
        </w:rPr>
        <w:t>s</w:t>
      </w:r>
      <w:r w:rsidRPr="000A0383" w:rsidR="00B91177">
        <w:rPr>
          <w:rFonts w:ascii="Century Schoolbook" w:hAnsi="Century Schoolbook"/>
          <w:b w:val="0"/>
          <w:sz w:val="20"/>
        </w:rPr>
        <w:t xml:space="preserve">) </w:t>
      </w:r>
      <w:r w:rsidRPr="000A0383" w:rsidR="00977864">
        <w:rPr>
          <w:rFonts w:ascii="Century Schoolbook" w:hAnsi="Century Schoolbook"/>
          <w:b w:val="0"/>
          <w:sz w:val="20"/>
        </w:rPr>
        <w:t>to use in the creation</w:t>
      </w:r>
      <w:r w:rsidRPr="000A0383" w:rsidR="000A0383">
        <w:rPr>
          <w:rFonts w:ascii="Century Schoolbook" w:hAnsi="Century Schoolbook"/>
          <w:b w:val="0"/>
          <w:sz w:val="20"/>
        </w:rPr>
        <w:t>,</w:t>
      </w:r>
      <w:r w:rsidRPr="000A0383" w:rsidR="00B91177">
        <w:rPr>
          <w:rFonts w:ascii="Century Schoolbook" w:hAnsi="Century Schoolbook"/>
          <w:b w:val="0"/>
          <w:sz w:val="20"/>
        </w:rPr>
        <w:t xml:space="preserve"> </w:t>
      </w:r>
      <w:r w:rsidRPr="000A0383" w:rsidR="00B91177">
        <w:rPr>
          <w:rFonts w:ascii="Century Schoolbook" w:hAnsi="Century Schoolbook"/>
          <w:b w:val="0"/>
          <w:sz w:val="20"/>
        </w:rPr>
        <w:t>maintenance</w:t>
      </w:r>
      <w:r w:rsidRPr="000A0383" w:rsidR="000A0383">
        <w:rPr>
          <w:rFonts w:ascii="Century Schoolbook" w:hAnsi="Century Schoolbook"/>
          <w:b w:val="0"/>
          <w:sz w:val="20"/>
        </w:rPr>
        <w:t xml:space="preserve"> and expansion</w:t>
      </w:r>
      <w:r w:rsidRPr="000A0383" w:rsidR="00B91177">
        <w:rPr>
          <w:rFonts w:ascii="Century Schoolbook" w:hAnsi="Century Schoolbook"/>
          <w:b w:val="0"/>
          <w:sz w:val="20"/>
        </w:rPr>
        <w:t xml:space="preserve"> </w:t>
      </w:r>
      <w:r w:rsidRPr="000A0383" w:rsidR="00977864">
        <w:rPr>
          <w:rFonts w:ascii="Century Schoolbook" w:hAnsi="Century Schoolbook"/>
          <w:b w:val="0"/>
          <w:sz w:val="20"/>
        </w:rPr>
        <w:t xml:space="preserve">of </w:t>
      </w:r>
      <w:r w:rsidRPr="000A0383" w:rsidR="00B91177">
        <w:rPr>
          <w:rFonts w:ascii="Century Schoolbook" w:hAnsi="Century Schoolbook"/>
          <w:b w:val="0"/>
          <w:sz w:val="20"/>
        </w:rPr>
        <w:t xml:space="preserve">RMP </w:t>
      </w:r>
      <w:r w:rsidRPr="000A0383" w:rsidR="00977864">
        <w:rPr>
          <w:rFonts w:ascii="Century Schoolbook" w:hAnsi="Century Schoolbook"/>
          <w:b w:val="0"/>
          <w:sz w:val="20"/>
        </w:rPr>
        <w:t>Scopes of Accreditation.  The Scope of Accreditation is a significant document in the accreditation process</w:t>
      </w:r>
      <w:r w:rsidR="00415712">
        <w:rPr>
          <w:rFonts w:ascii="Century Schoolbook" w:hAnsi="Century Schoolbook"/>
          <w:b w:val="0"/>
          <w:sz w:val="20"/>
        </w:rPr>
        <w:t>, as</w:t>
      </w:r>
      <w:r w:rsidR="005E5F93">
        <w:rPr>
          <w:rFonts w:ascii="Century Schoolbook" w:hAnsi="Century Schoolbook"/>
          <w:b w:val="0"/>
          <w:sz w:val="20"/>
        </w:rPr>
        <w:t xml:space="preserve"> </w:t>
      </w:r>
      <w:r w:rsidRPr="000A0383" w:rsidR="00977864">
        <w:rPr>
          <w:rFonts w:ascii="Century Schoolbook" w:hAnsi="Century Schoolbook"/>
          <w:b w:val="0"/>
          <w:sz w:val="20"/>
        </w:rPr>
        <w:t>it i</w:t>
      </w:r>
      <w:r w:rsidR="005E5F93">
        <w:rPr>
          <w:rFonts w:ascii="Century Schoolbook" w:hAnsi="Century Schoolbook"/>
          <w:b w:val="0"/>
          <w:sz w:val="20"/>
        </w:rPr>
        <w:t>s</w:t>
      </w:r>
      <w:r w:rsidRPr="000A0383" w:rsidR="00977864">
        <w:rPr>
          <w:rFonts w:ascii="Century Schoolbook" w:hAnsi="Century Schoolbook"/>
          <w:b w:val="0"/>
          <w:sz w:val="20"/>
        </w:rPr>
        <w:t xml:space="preserve"> the Accreditation Bodies </w:t>
      </w:r>
      <w:r w:rsidR="00415712">
        <w:rPr>
          <w:rFonts w:ascii="Century Schoolbook" w:hAnsi="Century Schoolbook"/>
          <w:b w:val="0"/>
          <w:sz w:val="20"/>
        </w:rPr>
        <w:t>official publication</w:t>
      </w:r>
      <w:r w:rsidRPr="000A0383" w:rsidR="00977864">
        <w:rPr>
          <w:rFonts w:ascii="Century Schoolbook" w:hAnsi="Century Schoolbook"/>
          <w:b w:val="0"/>
          <w:sz w:val="20"/>
        </w:rPr>
        <w:t xml:space="preserve"> attesting to an organization’s technical competence in pro</w:t>
      </w:r>
      <w:r w:rsidRPr="000A0383" w:rsidR="00B91177">
        <w:rPr>
          <w:rFonts w:ascii="Century Schoolbook" w:hAnsi="Century Schoolbook"/>
          <w:b w:val="0"/>
          <w:sz w:val="20"/>
        </w:rPr>
        <w:t>ducing</w:t>
      </w:r>
      <w:r w:rsidRPr="000A0383" w:rsidR="005A5799">
        <w:rPr>
          <w:rFonts w:ascii="Century Schoolbook" w:hAnsi="Century Schoolbook"/>
          <w:b w:val="0"/>
          <w:sz w:val="20"/>
        </w:rPr>
        <w:t xml:space="preserve"> </w:t>
      </w:r>
      <w:r w:rsidRPr="000A0383" w:rsidR="00977864">
        <w:rPr>
          <w:rFonts w:ascii="Century Schoolbook" w:hAnsi="Century Schoolbook"/>
          <w:b w:val="0"/>
          <w:sz w:val="20"/>
        </w:rPr>
        <w:t xml:space="preserve">specific types of </w:t>
      </w:r>
      <w:r w:rsidRPr="000A0383" w:rsidR="00B91177">
        <w:rPr>
          <w:rFonts w:ascii="Century Schoolbook" w:hAnsi="Century Schoolbook"/>
          <w:b w:val="0"/>
          <w:sz w:val="20"/>
        </w:rPr>
        <w:t>reference materials</w:t>
      </w:r>
      <w:r w:rsidRPr="000A0383" w:rsidR="00977864">
        <w:rPr>
          <w:rFonts w:ascii="Century Schoolbook" w:hAnsi="Century Schoolbook"/>
          <w:b w:val="0"/>
          <w:sz w:val="20"/>
        </w:rPr>
        <w:t xml:space="preserve">. </w:t>
      </w:r>
      <w:r w:rsidRPr="000A0383">
        <w:rPr>
          <w:rFonts w:ascii="Century Schoolbook" w:hAnsi="Century Schoolbook"/>
          <w:b w:val="0"/>
          <w:sz w:val="20"/>
        </w:rPr>
        <w:t xml:space="preserve"> </w:t>
      </w:r>
    </w:p>
    <w:p w:rsidR="00186541" w:rsidRPr="000F4B9B" w:rsidP="005E5F93" w14:paraId="6A5C13F1" w14:textId="77777777">
      <w:pPr>
        <w:spacing w:line="220" w:lineRule="exact"/>
        <w:jc w:val="both"/>
        <w:rPr>
          <w:rFonts w:ascii="Century Schoolbook" w:hAnsi="Century Schoolbook"/>
        </w:rPr>
      </w:pPr>
    </w:p>
    <w:p w:rsidR="00A81382" w:rsidP="005E5F93" w14:paraId="697601FB" w14:textId="77777777">
      <w:pPr>
        <w:pStyle w:val="Heading2"/>
        <w:spacing w:line="220" w:lineRule="exact"/>
        <w:jc w:val="both"/>
        <w:rPr>
          <w:rFonts w:ascii="Century Schoolbook" w:hAnsi="Century Schoolbook"/>
          <w:b w:val="0"/>
          <w:sz w:val="20"/>
        </w:rPr>
      </w:pPr>
      <w:r w:rsidRPr="000F4B9B">
        <w:rPr>
          <w:rFonts w:ascii="Century Schoolbook" w:hAnsi="Century Schoolbook"/>
          <w:b w:val="0"/>
          <w:sz w:val="20"/>
        </w:rPr>
        <w:t xml:space="preserve">As part of our international recognition arrangement obligations, </w:t>
      </w:r>
      <w:r w:rsidR="00415712">
        <w:rPr>
          <w:rFonts w:ascii="Century Schoolbook" w:hAnsi="Century Schoolbook"/>
          <w:b w:val="0"/>
          <w:sz w:val="20"/>
        </w:rPr>
        <w:t>A2LA is</w:t>
      </w:r>
      <w:r w:rsidRPr="000F4B9B">
        <w:rPr>
          <w:rFonts w:ascii="Century Schoolbook" w:hAnsi="Century Schoolbook"/>
          <w:b w:val="0"/>
          <w:sz w:val="20"/>
        </w:rPr>
        <w:t xml:space="preserve"> required to comply with Asia Pacific </w:t>
      </w:r>
      <w:r w:rsidRPr="000F4B9B">
        <w:rPr>
          <w:rFonts w:ascii="Century Schoolbook" w:hAnsi="Century Schoolbook"/>
          <w:b w:val="0"/>
          <w:sz w:val="20"/>
        </w:rPr>
        <w:t>Accreditation Cooperation (AP</w:t>
      </w:r>
      <w:r w:rsidRPr="000F4B9B">
        <w:rPr>
          <w:rFonts w:ascii="Century Schoolbook" w:hAnsi="Century Schoolbook"/>
          <w:b w:val="0"/>
          <w:sz w:val="20"/>
        </w:rPr>
        <w:t>AC) T</w:t>
      </w:r>
      <w:r w:rsidR="00421B5A">
        <w:rPr>
          <w:rFonts w:ascii="Century Schoolbook" w:hAnsi="Century Schoolbook"/>
          <w:b w:val="0"/>
          <w:sz w:val="20"/>
        </w:rPr>
        <w:t>E</w:t>
      </w:r>
      <w:r w:rsidRPr="000F4B9B">
        <w:rPr>
          <w:rFonts w:ascii="Century Schoolbook" w:hAnsi="Century Schoolbook"/>
          <w:b w:val="0"/>
          <w:sz w:val="20"/>
        </w:rPr>
        <w:t>C</w:t>
      </w:r>
      <w:r w:rsidR="00421B5A">
        <w:rPr>
          <w:rFonts w:ascii="Century Schoolbook" w:hAnsi="Century Schoolbook"/>
          <w:b w:val="0"/>
          <w:sz w:val="20"/>
        </w:rPr>
        <w:t>1-</w:t>
      </w:r>
      <w:r w:rsidRPr="000F4B9B">
        <w:rPr>
          <w:rFonts w:ascii="Century Schoolbook" w:hAnsi="Century Schoolbook"/>
          <w:b w:val="0"/>
          <w:sz w:val="20"/>
        </w:rPr>
        <w:t xml:space="preserve">008 </w:t>
      </w:r>
      <w:r w:rsidR="00731AE8">
        <w:rPr>
          <w:rFonts w:ascii="Century Schoolbook" w:hAnsi="Century Schoolbook"/>
          <w:b w:val="0"/>
          <w:sz w:val="20"/>
        </w:rPr>
        <w:t>in addition to ISO</w:t>
      </w:r>
      <w:r w:rsidR="00FE1C14">
        <w:rPr>
          <w:rFonts w:ascii="Century Schoolbook" w:hAnsi="Century Schoolbook"/>
          <w:b w:val="0"/>
          <w:sz w:val="20"/>
        </w:rPr>
        <w:t>/IEC</w:t>
      </w:r>
      <w:r w:rsidR="00731AE8">
        <w:rPr>
          <w:rFonts w:ascii="Century Schoolbook" w:hAnsi="Century Schoolbook"/>
          <w:b w:val="0"/>
          <w:sz w:val="20"/>
        </w:rPr>
        <w:t xml:space="preserve"> 17011</w:t>
      </w:r>
      <w:r w:rsidRPr="000F4B9B">
        <w:rPr>
          <w:rFonts w:ascii="Century Schoolbook" w:hAnsi="Century Schoolbook"/>
          <w:b w:val="0"/>
          <w:sz w:val="20"/>
        </w:rPr>
        <w:t>.</w:t>
      </w:r>
      <w:r w:rsidR="00415712">
        <w:rPr>
          <w:rFonts w:ascii="Century Schoolbook" w:hAnsi="Century Schoolbook"/>
          <w:b w:val="0"/>
          <w:sz w:val="20"/>
        </w:rPr>
        <w:t xml:space="preserve">  Specific requirements </w:t>
      </w:r>
      <w:r w:rsidR="00731AE8">
        <w:rPr>
          <w:rFonts w:ascii="Century Schoolbook" w:hAnsi="Century Schoolbook"/>
          <w:b w:val="0"/>
          <w:sz w:val="20"/>
        </w:rPr>
        <w:t>for</w:t>
      </w:r>
      <w:r w:rsidR="00415712">
        <w:rPr>
          <w:rFonts w:ascii="Century Schoolbook" w:hAnsi="Century Schoolbook"/>
          <w:b w:val="0"/>
          <w:sz w:val="20"/>
        </w:rPr>
        <w:t xml:space="preserve"> content on scopes of accreditation are as follows:</w:t>
      </w:r>
      <w:r w:rsidRPr="000F4B9B">
        <w:rPr>
          <w:rFonts w:ascii="Century Schoolbook" w:hAnsi="Century Schoolbook"/>
          <w:b w:val="0"/>
          <w:sz w:val="20"/>
        </w:rPr>
        <w:t xml:space="preserve"> </w:t>
      </w:r>
    </w:p>
    <w:p w:rsidR="00421B5A" w:rsidP="00421B5A" w14:paraId="6F36ED92" w14:textId="77777777"/>
    <w:p w:rsidR="00421B5A" w:rsidRPr="00B95D15" w14:paraId="54AE8060" w14:textId="77777777">
      <w:pPr>
        <w:pStyle w:val="ListParagraph"/>
        <w:numPr>
          <w:ilvl w:val="0"/>
          <w:numId w:val="46"/>
        </w:numPr>
        <w:spacing w:after="60"/>
        <w:contextualSpacing w:val="0"/>
        <w:rPr>
          <w:rFonts w:ascii="Century Schoolbook" w:hAnsi="Century Schoolbook"/>
        </w:rPr>
      </w:pPr>
      <w:r>
        <w:rPr>
          <w:rFonts w:ascii="Century Schoolbook" w:hAnsi="Century Schoolbook"/>
        </w:rPr>
        <w:t>T</w:t>
      </w:r>
      <w:r>
        <w:rPr>
          <w:rFonts w:ascii="Century Schoolbook" w:hAnsi="Century Schoolbook"/>
        </w:rPr>
        <w:t>ypes of reference materials</w:t>
      </w:r>
      <w:r w:rsidRPr="000C409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(</w:t>
      </w:r>
      <w:r w:rsidRPr="000C4090">
        <w:rPr>
          <w:rFonts w:ascii="Century Schoolbook" w:hAnsi="Century Schoolbook"/>
        </w:rPr>
        <w:t>certified reference materials (CRMs), reference materials (RMs) or both</w:t>
      </w:r>
      <w:r>
        <w:rPr>
          <w:rFonts w:ascii="Century Schoolbook" w:hAnsi="Century Schoolbook"/>
        </w:rPr>
        <w:t>)</w:t>
      </w:r>
      <w:r w:rsidRPr="000C4090">
        <w:rPr>
          <w:rFonts w:ascii="Century Schoolbook" w:hAnsi="Century Schoolbook"/>
        </w:rPr>
        <w:t>;</w:t>
      </w:r>
    </w:p>
    <w:p w:rsidR="00421B5A" w:rsidRPr="00B95D15" w14:paraId="51AB1C50" w14:textId="77777777">
      <w:pPr>
        <w:pStyle w:val="ListParagraph"/>
        <w:numPr>
          <w:ilvl w:val="0"/>
          <w:numId w:val="46"/>
        </w:numPr>
        <w:spacing w:after="60"/>
        <w:contextualSpacing w:val="0"/>
        <w:rPr>
          <w:rFonts w:ascii="Century Schoolbook" w:hAnsi="Century Schoolbook"/>
        </w:rPr>
      </w:pPr>
      <w:r w:rsidRPr="000C4090">
        <w:rPr>
          <w:rFonts w:ascii="Century Schoolbook" w:hAnsi="Century Schoolbook"/>
        </w:rPr>
        <w:t>the reference material matrix or art</w:t>
      </w:r>
      <w:r>
        <w:rPr>
          <w:rFonts w:ascii="Century Schoolbook" w:hAnsi="Century Schoolbook"/>
        </w:rPr>
        <w:t>i</w:t>
      </w:r>
      <w:r w:rsidRPr="000C4090">
        <w:rPr>
          <w:rFonts w:ascii="Century Schoolbook" w:hAnsi="Century Schoolbook"/>
        </w:rPr>
        <w:t>fact;</w:t>
      </w:r>
    </w:p>
    <w:p w:rsidR="00421B5A" w:rsidRPr="00B95D15" w14:paraId="7CD568DE" w14:textId="77777777">
      <w:pPr>
        <w:pStyle w:val="ListParagraph"/>
        <w:numPr>
          <w:ilvl w:val="0"/>
          <w:numId w:val="46"/>
        </w:numPr>
        <w:spacing w:after="60"/>
        <w:contextualSpacing w:val="0"/>
        <w:rPr>
          <w:rFonts w:ascii="Century Schoolbook" w:hAnsi="Century Schoolbook"/>
        </w:rPr>
      </w:pPr>
      <w:r w:rsidRPr="000C4090">
        <w:rPr>
          <w:rFonts w:ascii="Century Schoolbook" w:hAnsi="Century Schoolbook"/>
        </w:rPr>
        <w:t xml:space="preserve">the </w:t>
      </w:r>
      <w:r w:rsidRPr="000C4090">
        <w:rPr>
          <w:rFonts w:ascii="Century Schoolbook" w:hAnsi="Century Schoolbook"/>
        </w:rPr>
        <w:t>property(</w:t>
      </w:r>
      <w:r w:rsidRPr="000C4090">
        <w:rPr>
          <w:rFonts w:ascii="Century Schoolbook" w:hAnsi="Century Schoolbook"/>
        </w:rPr>
        <w:t>ies</w:t>
      </w:r>
      <w:r w:rsidRPr="000C4090">
        <w:rPr>
          <w:rFonts w:ascii="Century Schoolbook" w:hAnsi="Century Schoolbook"/>
        </w:rPr>
        <w:t>) characterized;</w:t>
      </w:r>
    </w:p>
    <w:p w:rsidR="00421B5A" w:rsidP="00B95D15" w14:paraId="22250596" w14:textId="77777777">
      <w:pPr>
        <w:pStyle w:val="ListParagraph"/>
        <w:numPr>
          <w:ilvl w:val="0"/>
          <w:numId w:val="46"/>
        </w:numPr>
        <w:spacing w:after="60"/>
        <w:ind w:hanging="360"/>
        <w:contextualSpacing w:val="0"/>
        <w:rPr>
          <w:rFonts w:ascii="Century Schoolbook" w:hAnsi="Century Schoolbook"/>
        </w:rPr>
      </w:pPr>
      <w:r w:rsidRPr="000C4090">
        <w:rPr>
          <w:rFonts w:ascii="Century Schoolbook" w:hAnsi="Century Schoolbook"/>
        </w:rPr>
        <w:t>the approach used to assign property values.</w:t>
      </w:r>
    </w:p>
    <w:p w:rsidR="00421B5A" w:rsidP="00421B5A" w14:paraId="01540591" w14:textId="77777777"/>
    <w:p w:rsidR="006F2148" w:rsidP="00C27E5D" w14:paraId="0E4B2EA6" w14:textId="7E5CB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  <w:r w:rsidRPr="00B95D15">
        <w:rPr>
          <w:rFonts w:ascii="Century Schoolbook" w:hAnsi="Century Schoolbook"/>
          <w:b/>
          <w:u w:val="single"/>
        </w:rPr>
        <w:t>Instructions</w:t>
      </w:r>
    </w:p>
    <w:p w:rsidR="0063793A" w:rsidRPr="000F4B9B" w:rsidP="00C27E5D" w14:paraId="75495E3C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p w:rsidR="0068270B" w:rsidP="009068C6" w14:paraId="1AB10C06" w14:textId="77777777">
      <w:pPr>
        <w:pStyle w:val="Footer"/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Because of the wide breadth of reference materials available, t</w:t>
      </w:r>
      <w:r w:rsidRPr="003A130B">
        <w:rPr>
          <w:rFonts w:ascii="Century Schoolbook" w:hAnsi="Century Schoolbook"/>
        </w:rPr>
        <w:t xml:space="preserve">he range in the types of reference materials does not always lend itself to have a consistent scope formatting.  </w:t>
      </w:r>
      <w:r w:rsidR="009068C6">
        <w:rPr>
          <w:rFonts w:ascii="Century Schoolbook" w:hAnsi="Century Schoolbook"/>
        </w:rPr>
        <w:t xml:space="preserve">The table below should be filled out with all of the relevant information needed in order for A2LA to draft </w:t>
      </w:r>
      <w:r w:rsidR="00AD405D">
        <w:rPr>
          <w:rFonts w:ascii="Century Schoolbook" w:hAnsi="Century Schoolbook"/>
        </w:rPr>
        <w:t xml:space="preserve">the </w:t>
      </w:r>
      <w:r w:rsidR="009068C6">
        <w:rPr>
          <w:rFonts w:ascii="Century Schoolbook" w:hAnsi="Century Schoolbook"/>
        </w:rPr>
        <w:t xml:space="preserve">Scope of Accreditation.  </w:t>
      </w:r>
      <w:r w:rsidR="00A04AFC">
        <w:rPr>
          <w:rFonts w:ascii="Century Schoolbook" w:hAnsi="Century Schoolbook"/>
        </w:rPr>
        <w:t xml:space="preserve">Each </w:t>
      </w:r>
      <w:r w:rsidR="008378EE">
        <w:rPr>
          <w:rFonts w:ascii="Century Schoolbook" w:hAnsi="Century Schoolbook"/>
        </w:rPr>
        <w:t xml:space="preserve">category/subcategory of reference material </w:t>
      </w:r>
      <w:r w:rsidR="00A04AFC">
        <w:rPr>
          <w:rFonts w:ascii="Century Schoolbook" w:hAnsi="Century Schoolbook"/>
        </w:rPr>
        <w:t>on the scope of accreditation will need to have a</w:t>
      </w:r>
      <w:r w:rsidR="00A92483">
        <w:rPr>
          <w:rFonts w:ascii="Century Schoolbook" w:hAnsi="Century Schoolbook"/>
        </w:rPr>
        <w:t>n individual</w:t>
      </w:r>
      <w:r w:rsidR="00A04AFC">
        <w:rPr>
          <w:rFonts w:ascii="Century Schoolbook" w:hAnsi="Century Schoolbook"/>
        </w:rPr>
        <w:t xml:space="preserve"> table </w:t>
      </w:r>
      <w:r w:rsidR="00A92483">
        <w:rPr>
          <w:rFonts w:ascii="Century Schoolbook" w:hAnsi="Century Schoolbook"/>
        </w:rPr>
        <w:t>completed</w:t>
      </w:r>
      <w:r w:rsidR="00A04AFC">
        <w:rPr>
          <w:rFonts w:ascii="Century Schoolbook" w:hAnsi="Century Schoolbook"/>
        </w:rPr>
        <w:t xml:space="preserve"> to collect the required information.  </w:t>
      </w:r>
    </w:p>
    <w:p w:rsidR="0068270B" w:rsidP="003706EF" w14:paraId="15270F22" w14:textId="77777777">
      <w:pPr>
        <w:pStyle w:val="Footer"/>
        <w:widowControl w:val="0"/>
        <w:ind w:left="360"/>
        <w:rPr>
          <w:rFonts w:ascii="Century Schoolbook" w:hAnsi="Century Schoolbook"/>
        </w:rPr>
      </w:pPr>
    </w:p>
    <w:p w:rsidR="00A04AFC" w:rsidP="00D7107B" w14:paraId="167C53BC" w14:textId="77777777">
      <w:pPr>
        <w:pStyle w:val="Footer"/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To help understand the output of the information, three examples have been included following th</w:t>
      </w:r>
      <w:r>
        <w:rPr>
          <w:rFonts w:ascii="Century Schoolbook" w:hAnsi="Century Schoolbook"/>
        </w:rPr>
        <w:t xml:space="preserve">e tables showing how the information will be used on a Scope of Accreditation.  </w:t>
      </w:r>
    </w:p>
    <w:p w:rsidR="00A04AFC" w:rsidP="00A04AFC" w14:paraId="3AA5189B" w14:textId="77777777">
      <w:pPr>
        <w:pStyle w:val="Footer"/>
        <w:widowControl w:val="0"/>
        <w:numPr>
          <w:ilvl w:val="0"/>
          <w:numId w:val="45"/>
        </w:numPr>
        <w:tabs>
          <w:tab w:val="right" w:pos="1440"/>
          <w:tab w:val="clear" w:pos="4320"/>
          <w:tab w:val="clear" w:pos="86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Example</w:t>
      </w:r>
      <w:r w:rsidR="0068270B">
        <w:rPr>
          <w:rFonts w:ascii="Century Schoolbook" w:hAnsi="Century Schoolbook"/>
        </w:rPr>
        <w:t xml:space="preserve"> 1 </w:t>
      </w:r>
      <w:r w:rsidR="008335E8">
        <w:rPr>
          <w:rFonts w:ascii="Century Schoolbook" w:hAnsi="Century Schoolbook"/>
        </w:rPr>
        <w:t>is</w:t>
      </w:r>
      <w:r w:rsidR="0068270B">
        <w:rPr>
          <w:rFonts w:ascii="Century Schoolbook" w:hAnsi="Century Schoolbook"/>
        </w:rPr>
        <w:t xml:space="preserve"> an example of a RMP scope that included specifics down to the analyte</w:t>
      </w:r>
      <w:r w:rsidR="00017CCD">
        <w:rPr>
          <w:rFonts w:ascii="Century Schoolbook" w:hAnsi="Century Schoolbook"/>
        </w:rPr>
        <w:t xml:space="preserve"> and that elected to display uncertainty</w:t>
      </w:r>
      <w:r w:rsidR="0068270B">
        <w:rPr>
          <w:rFonts w:ascii="Century Schoolbook" w:hAnsi="Century Schoolbook"/>
        </w:rPr>
        <w:t>.</w:t>
      </w:r>
    </w:p>
    <w:p w:rsidR="00A04AFC" w:rsidP="00A04AFC" w14:paraId="6AADCCD2" w14:textId="77777777">
      <w:pPr>
        <w:pStyle w:val="Footer"/>
        <w:widowControl w:val="0"/>
        <w:numPr>
          <w:ilvl w:val="0"/>
          <w:numId w:val="45"/>
        </w:numPr>
        <w:tabs>
          <w:tab w:val="right" w:pos="1440"/>
          <w:tab w:val="clear" w:pos="4320"/>
          <w:tab w:val="clear" w:pos="86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Example</w:t>
      </w:r>
      <w:r w:rsidR="0068270B">
        <w:rPr>
          <w:rFonts w:ascii="Century Schoolbook" w:hAnsi="Century Schoolbook"/>
        </w:rPr>
        <w:t xml:space="preserve"> 2 is a RMP scope that is itemized to groups of chemicals. </w:t>
      </w:r>
    </w:p>
    <w:p w:rsidR="003A130B" w:rsidP="00A04AFC" w14:paraId="28977E50" w14:textId="77777777">
      <w:pPr>
        <w:pStyle w:val="Footer"/>
        <w:widowControl w:val="0"/>
        <w:numPr>
          <w:ilvl w:val="0"/>
          <w:numId w:val="45"/>
        </w:numPr>
        <w:tabs>
          <w:tab w:val="right" w:pos="1440"/>
          <w:tab w:val="clear" w:pos="4320"/>
          <w:tab w:val="clear" w:pos="86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Example</w:t>
      </w:r>
      <w:r w:rsidR="0068270B">
        <w:rPr>
          <w:rFonts w:ascii="Century Schoolbook" w:hAnsi="Century Schoolbook"/>
        </w:rPr>
        <w:t xml:space="preserve"> 3 </w:t>
      </w:r>
      <w:r w:rsidRPr="003A130B">
        <w:rPr>
          <w:rFonts w:ascii="Century Schoolbook" w:hAnsi="Century Schoolbook"/>
        </w:rPr>
        <w:t>is a</w:t>
      </w:r>
      <w:r w:rsidR="0068270B">
        <w:rPr>
          <w:rFonts w:ascii="Century Schoolbook" w:hAnsi="Century Schoolbook"/>
        </w:rPr>
        <w:t xml:space="preserve">n </w:t>
      </w:r>
      <w:r w:rsidRPr="003A130B">
        <w:rPr>
          <w:rFonts w:ascii="Century Schoolbook" w:hAnsi="Century Schoolbook"/>
        </w:rPr>
        <w:t xml:space="preserve">example of a qualitative RMP that produces reference materials with no </w:t>
      </w:r>
      <w:r w:rsidR="00820AEA">
        <w:rPr>
          <w:rFonts w:ascii="Century Schoolbook" w:hAnsi="Century Schoolbook"/>
        </w:rPr>
        <w:t>quantitative</w:t>
      </w:r>
      <w:r w:rsidRPr="003A130B">
        <w:rPr>
          <w:rFonts w:ascii="Century Schoolbook" w:hAnsi="Century Schoolbook"/>
        </w:rPr>
        <w:t xml:space="preserve"> values</w:t>
      </w:r>
      <w:r w:rsidR="00421B5A">
        <w:rPr>
          <w:rFonts w:ascii="Century Schoolbook" w:hAnsi="Century Schoolbook"/>
        </w:rPr>
        <w:t>.</w:t>
      </w:r>
    </w:p>
    <w:p w:rsidR="00A04AFC" w:rsidRPr="003A130B" w:rsidP="00A04AFC" w14:paraId="56D59DBA" w14:textId="77777777">
      <w:pPr>
        <w:pStyle w:val="Footer"/>
        <w:widowControl w:val="0"/>
        <w:tabs>
          <w:tab w:val="right" w:pos="1440"/>
          <w:tab w:val="clear" w:pos="4320"/>
          <w:tab w:val="clear" w:pos="86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Please note that you may also visit </w:t>
      </w:r>
      <w:r>
        <w:fldChar w:fldCharType="begin"/>
      </w:r>
      <w:r>
        <w:instrText xml:space="preserve"> HYPERLINK "https://po</w:instrText>
      </w:r>
      <w:r>
        <w:instrText xml:space="preserve">rtal.a2la.org/search/" </w:instrText>
      </w:r>
      <w:r>
        <w:fldChar w:fldCharType="separate"/>
      </w:r>
      <w:r w:rsidRPr="006F29B1">
        <w:rPr>
          <w:rStyle w:val="Hyperlink"/>
          <w:rFonts w:ascii="Century Schoolbook" w:hAnsi="Century Schoolbook"/>
        </w:rPr>
        <w:t>https://portal.a2la.org/search/</w:t>
      </w:r>
      <w:r>
        <w:fldChar w:fldCharType="end"/>
      </w:r>
      <w:r>
        <w:rPr>
          <w:rFonts w:ascii="Century Schoolbook" w:hAnsi="Century Schoolbook"/>
        </w:rPr>
        <w:t xml:space="preserve"> to </w:t>
      </w:r>
      <w:r w:rsidR="00A92483">
        <w:rPr>
          <w:rFonts w:ascii="Century Schoolbook" w:hAnsi="Century Schoolbook"/>
        </w:rPr>
        <w:t>review</w:t>
      </w:r>
      <w:r>
        <w:rPr>
          <w:rFonts w:ascii="Century Schoolbook" w:hAnsi="Century Schoolbook"/>
        </w:rPr>
        <w:t xml:space="preserve"> </w:t>
      </w:r>
      <w:r w:rsidR="00A92483">
        <w:rPr>
          <w:rFonts w:ascii="Century Schoolbook" w:hAnsi="Century Schoolbook"/>
        </w:rPr>
        <w:t xml:space="preserve">currently </w:t>
      </w:r>
      <w:r>
        <w:rPr>
          <w:rFonts w:ascii="Century Schoolbook" w:hAnsi="Century Schoolbook"/>
        </w:rPr>
        <w:t xml:space="preserve">accredited RMPs and </w:t>
      </w:r>
      <w:r w:rsidR="00A92483">
        <w:rPr>
          <w:rFonts w:ascii="Century Schoolbook" w:hAnsi="Century Schoolbook"/>
        </w:rPr>
        <w:t xml:space="preserve">see </w:t>
      </w:r>
      <w:r>
        <w:rPr>
          <w:rFonts w:ascii="Century Schoolbook" w:hAnsi="Century Schoolbook"/>
        </w:rPr>
        <w:t>how information is presented on</w:t>
      </w:r>
      <w:r w:rsidR="00A92483">
        <w:rPr>
          <w:rFonts w:ascii="Century Schoolbook" w:hAnsi="Century Schoolbook"/>
        </w:rPr>
        <w:t xml:space="preserve"> published</w:t>
      </w:r>
      <w:r>
        <w:rPr>
          <w:rFonts w:ascii="Century Schoolbook" w:hAnsi="Century Schoolbook"/>
        </w:rPr>
        <w:t xml:space="preserve"> Scope</w:t>
      </w:r>
      <w:r w:rsidR="00A92483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of Accreditation.</w:t>
      </w:r>
    </w:p>
    <w:p w:rsidR="003A130B" w:rsidP="00C27E5D" w14:paraId="5C10BA2A" w14:textId="77777777">
      <w:pPr>
        <w:pStyle w:val="Footer"/>
        <w:widowControl w:val="0"/>
        <w:tabs>
          <w:tab w:val="clear" w:pos="4320"/>
          <w:tab w:val="clear" w:pos="8640"/>
        </w:tabs>
        <w:ind w:left="360"/>
        <w:rPr>
          <w:rFonts w:ascii="Century Schoolbook" w:hAnsi="Century Schoolbook"/>
          <w:b/>
        </w:rPr>
      </w:pPr>
    </w:p>
    <w:p w:rsidR="00C27E5D" w:rsidP="00D7107B" w14:paraId="08C2D60C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  <w:r w:rsidRPr="000F4B9B">
        <w:rPr>
          <w:rFonts w:ascii="Century Schoolbook" w:hAnsi="Century Schoolbook"/>
          <w:b/>
        </w:rPr>
        <w:t>Please complete th</w:t>
      </w:r>
      <w:r w:rsidRPr="000F4B9B" w:rsidR="00BD3C08">
        <w:rPr>
          <w:rFonts w:ascii="Century Schoolbook" w:hAnsi="Century Schoolbook"/>
          <w:b/>
        </w:rPr>
        <w:t>e</w:t>
      </w:r>
      <w:r w:rsidRPr="000F4B9B">
        <w:rPr>
          <w:rFonts w:ascii="Century Schoolbook" w:hAnsi="Century Schoolbook"/>
          <w:b/>
        </w:rPr>
        <w:t xml:space="preserve"> </w:t>
      </w:r>
      <w:r w:rsidRPr="000F4B9B" w:rsidR="00BD3C08">
        <w:rPr>
          <w:rFonts w:ascii="Century Schoolbook" w:hAnsi="Century Schoolbook"/>
          <w:b/>
        </w:rPr>
        <w:t xml:space="preserve">relevant </w:t>
      </w:r>
      <w:r w:rsidRPr="000F4B9B">
        <w:rPr>
          <w:rFonts w:ascii="Century Schoolbook" w:hAnsi="Century Schoolbook"/>
          <w:b/>
        </w:rPr>
        <w:t>table</w:t>
      </w:r>
      <w:r w:rsidRPr="000F4B9B" w:rsidR="00BD3C08">
        <w:rPr>
          <w:rFonts w:ascii="Century Schoolbook" w:hAnsi="Century Schoolbook"/>
          <w:b/>
        </w:rPr>
        <w:t>(s)</w:t>
      </w:r>
      <w:r w:rsidR="007210F2">
        <w:rPr>
          <w:rFonts w:ascii="Century Schoolbook" w:hAnsi="Century Schoolbook"/>
          <w:b/>
        </w:rPr>
        <w:t xml:space="preserve"> for</w:t>
      </w:r>
      <w:r w:rsidRPr="000F4B9B">
        <w:rPr>
          <w:rFonts w:ascii="Century Schoolbook" w:hAnsi="Century Schoolbook"/>
          <w:b/>
        </w:rPr>
        <w:t xml:space="preserve"> which accreditation is being </w:t>
      </w:r>
      <w:r w:rsidRPr="0063793A">
        <w:rPr>
          <w:rFonts w:ascii="Century Schoolbook" w:hAnsi="Century Schoolbook"/>
          <w:b/>
        </w:rPr>
        <w:t xml:space="preserve">sought. </w:t>
      </w:r>
      <w:r w:rsidR="00A04AFC">
        <w:rPr>
          <w:rFonts w:ascii="Century Schoolbook" w:hAnsi="Century Schoolbook"/>
          <w:b/>
        </w:rPr>
        <w:t>Not all fields on the table may be applicable so only fill in what i</w:t>
      </w:r>
      <w:r w:rsidR="00A92483">
        <w:rPr>
          <w:rFonts w:ascii="Century Schoolbook" w:hAnsi="Century Schoolbook"/>
          <w:b/>
        </w:rPr>
        <w:t>s</w:t>
      </w:r>
      <w:r w:rsidR="00A04AFC">
        <w:rPr>
          <w:rFonts w:ascii="Century Schoolbook" w:hAnsi="Century Schoolbook"/>
          <w:b/>
        </w:rPr>
        <w:t xml:space="preserve"> relevant to the specific RM being produced</w:t>
      </w:r>
      <w:r w:rsidRPr="0063793A" w:rsidR="00BD3C08">
        <w:rPr>
          <w:rFonts w:ascii="Century Schoolbook" w:hAnsi="Century Schoolbook"/>
          <w:b/>
        </w:rPr>
        <w:t>.</w:t>
      </w:r>
      <w:r w:rsidR="00A04AFC">
        <w:rPr>
          <w:rFonts w:ascii="Century Schoolbook" w:hAnsi="Century Schoolbook"/>
          <w:b/>
        </w:rPr>
        <w:t xml:space="preserve">  For additional RMs, please feel free to copy/paste additional tables as needed.</w:t>
      </w:r>
      <w:r w:rsidR="000A70C5">
        <w:rPr>
          <w:rFonts w:ascii="Century Schoolbook" w:hAnsi="Century Schoolbook"/>
          <w:b/>
        </w:rPr>
        <w:t xml:space="preserve"> </w:t>
      </w:r>
      <w:r w:rsidR="00421B5A">
        <w:rPr>
          <w:rFonts w:ascii="Century Schoolbook" w:hAnsi="Century Schoolbook"/>
          <w:b/>
        </w:rPr>
        <w:t>If you wish to include specifics down to the analyte, please list that information within the “</w:t>
      </w:r>
      <w:r w:rsidR="00421B5A">
        <w:rPr>
          <w:rFonts w:ascii="Century Schoolbook" w:hAnsi="Century Schoolbook"/>
          <w:b/>
        </w:rPr>
        <w:t xml:space="preserve">Product </w:t>
      </w:r>
      <w:r w:rsidR="00421B5A">
        <w:rPr>
          <w:rFonts w:ascii="Century Schoolbook" w:hAnsi="Century Schoolbook"/>
          <w:b/>
        </w:rPr>
        <w:t xml:space="preserve">Name/Description” area. </w:t>
      </w:r>
      <w:r w:rsidR="000A70C5">
        <w:rPr>
          <w:rFonts w:ascii="Century Schoolbook" w:hAnsi="Century Schoolbook"/>
          <w:b/>
        </w:rPr>
        <w:t>Please also note at the end</w:t>
      </w:r>
      <w:r w:rsidR="00213224">
        <w:rPr>
          <w:rFonts w:ascii="Century Schoolbook" w:hAnsi="Century Schoolbook"/>
          <w:b/>
        </w:rPr>
        <w:t xml:space="preserve"> of this document is an optional embedded draft scope if your organization wishes </w:t>
      </w:r>
      <w:r w:rsidR="000A70C5">
        <w:rPr>
          <w:rFonts w:ascii="Century Schoolbook" w:hAnsi="Century Schoolbook"/>
          <w:b/>
        </w:rPr>
        <w:t xml:space="preserve">to </w:t>
      </w:r>
      <w:r w:rsidR="00213224">
        <w:rPr>
          <w:rFonts w:ascii="Century Schoolbook" w:hAnsi="Century Schoolbook"/>
          <w:b/>
        </w:rPr>
        <w:t>submit</w:t>
      </w:r>
      <w:r w:rsidR="000A70C5">
        <w:rPr>
          <w:rFonts w:ascii="Century Schoolbook" w:hAnsi="Century Schoolbook"/>
          <w:b/>
        </w:rPr>
        <w:t xml:space="preserve"> a draft scope of accreditation</w:t>
      </w:r>
      <w:r w:rsidR="00213224">
        <w:rPr>
          <w:rFonts w:ascii="Century Schoolbook" w:hAnsi="Century Schoolbook"/>
          <w:b/>
        </w:rPr>
        <w:t xml:space="preserve"> in addition to the table below.</w:t>
      </w:r>
    </w:p>
    <w:p w:rsidR="00F420A5" w:rsidP="0063793A" w14:paraId="359A3658" w14:textId="77777777">
      <w:pPr>
        <w:pStyle w:val="Footer"/>
        <w:widowControl w:val="0"/>
        <w:tabs>
          <w:tab w:val="clear" w:pos="4320"/>
          <w:tab w:val="clear" w:pos="8640"/>
        </w:tabs>
        <w:ind w:left="450" w:right="270"/>
        <w:rPr>
          <w:b/>
        </w:rPr>
      </w:pPr>
    </w:p>
    <w:p w:rsidR="00B95D15" w14:paraId="78239958" w14:textId="174791B9">
      <w:pPr>
        <w:rPr>
          <w:b/>
        </w:rPr>
      </w:pPr>
      <w:r>
        <w:rPr>
          <w:b/>
        </w:rPr>
        <w:br w:type="page"/>
      </w:r>
    </w:p>
    <w:p w:rsidR="00421B5A" w:rsidP="0063793A" w14:paraId="2FAE2F30" w14:textId="77777777">
      <w:pPr>
        <w:pStyle w:val="Footer"/>
        <w:widowControl w:val="0"/>
        <w:tabs>
          <w:tab w:val="clear" w:pos="4320"/>
          <w:tab w:val="clear" w:pos="8640"/>
        </w:tabs>
        <w:ind w:left="450" w:right="270"/>
        <w:rPr>
          <w:b/>
        </w:rPr>
      </w:pPr>
    </w:p>
    <w:p w:rsidR="00421B5A" w:rsidP="0063793A" w14:paraId="08BEBAD6" w14:textId="77777777">
      <w:pPr>
        <w:pStyle w:val="Footer"/>
        <w:widowControl w:val="0"/>
        <w:tabs>
          <w:tab w:val="clear" w:pos="4320"/>
          <w:tab w:val="clear" w:pos="8640"/>
        </w:tabs>
        <w:ind w:left="450" w:right="270"/>
        <w:rPr>
          <w:b/>
        </w:rPr>
      </w:pPr>
    </w:p>
    <w:tbl>
      <w:tblPr>
        <w:tblStyle w:val="TableGrid1"/>
        <w:tblW w:w="4963" w:type="pct"/>
        <w:tblLook w:val="04A0"/>
      </w:tblPr>
      <w:tblGrid>
        <w:gridCol w:w="3585"/>
        <w:gridCol w:w="6391"/>
      </w:tblGrid>
      <w:tr w14:paraId="518032E6" w14:textId="77777777" w:rsidTr="00017CCD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</w:tcPr>
          <w:p w:rsidR="000F7E03" w:rsidRPr="000F7E03" w:rsidP="000F7E03" w14:paraId="18124C95" w14:textId="77777777">
            <w:pPr>
              <w:rPr>
                <w:b/>
              </w:rPr>
            </w:pPr>
            <w:r w:rsidRPr="000F7E03">
              <w:rPr>
                <w:b/>
              </w:rPr>
              <w:t xml:space="preserve">Reference Material </w:t>
            </w:r>
            <w:r w:rsidR="00421B5A">
              <w:rPr>
                <w:b/>
              </w:rPr>
              <w:t>Type</w:t>
            </w:r>
            <w:r w:rsidRPr="000F7E03">
              <w:rPr>
                <w:b/>
              </w:rPr>
              <w:t>:</w:t>
            </w:r>
          </w:p>
          <w:p w:rsidR="000F7E03" w:rsidRPr="000F7E03" w:rsidP="000F7E03" w14:paraId="1110A362" w14:textId="77777777">
            <w:pPr>
              <w:rPr>
                <w:i/>
              </w:rPr>
            </w:pPr>
          </w:p>
        </w:tc>
        <w:tc>
          <w:tcPr>
            <w:tcW w:w="320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0F7E03" w:rsidRPr="00421B5A" w14:paraId="4658A35E" w14:textId="77777777">
            <w:pPr>
              <w:jc w:val="center"/>
              <w:rPr>
                <w:b/>
              </w:rPr>
            </w:pPr>
            <w:r w:rsidRPr="000F7E03">
              <w:rPr>
                <w:b/>
              </w:rPr>
              <w:t xml:space="preserve">RM </w:t>
            </w:r>
            <w:sdt>
              <w:sdtPr>
                <w:id w:val="10431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Pr="000F7E03">
              <w:rPr>
                <w:b/>
              </w:rPr>
              <w:t xml:space="preserve">CRM </w:t>
            </w:r>
            <w:sdt>
              <w:sdtPr>
                <w:id w:val="1332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14:paraId="6DA9B1FE" w14:textId="77777777" w:rsidTr="00017CCD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0F7E03" w:rsidRPr="000F7E03" w:rsidP="000F7E03" w14:paraId="3E2D9505" w14:textId="77777777">
            <w:pPr>
              <w:rPr>
                <w:b/>
              </w:rPr>
            </w:pPr>
            <w:r w:rsidRPr="000F7E03">
              <w:rPr>
                <w:b/>
              </w:rPr>
              <w:t>Product Name/Description:</w:t>
            </w:r>
          </w:p>
          <w:p w:rsidR="000F7E03" w:rsidRPr="00421B5A" w:rsidP="000F7E03" w14:paraId="75BAB721" w14:textId="77777777">
            <w:pPr>
              <w:rPr>
                <w:b w:val="0"/>
                <w:i/>
              </w:rPr>
            </w:pPr>
            <w:r w:rsidRPr="000F7E03">
              <w:rPr>
                <w:i/>
                <w:sz w:val="16"/>
              </w:rPr>
              <w:t xml:space="preserve">Note: this should align with items listed on the </w:t>
            </w:r>
            <w:r w:rsidRPr="000F7E03">
              <w:rPr>
                <w:i/>
                <w:sz w:val="16"/>
              </w:rPr>
              <w:t>scope of accreditation.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0F7E03" w:rsidRPr="000F7E03" w:rsidP="000F7E03" w14:paraId="171076C9" w14:textId="77777777"/>
        </w:tc>
      </w:tr>
      <w:tr w14:paraId="3B09E9E1" w14:textId="77777777" w:rsidTr="00017CCD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0F7E03" w:rsidRPr="000F7E03" w:rsidP="000F7E03" w14:paraId="221E4739" w14:textId="77777777">
            <w:pPr>
              <w:rPr>
                <w:b/>
              </w:rPr>
            </w:pPr>
            <w:r w:rsidRPr="000F7E03">
              <w:rPr>
                <w:b/>
              </w:rPr>
              <w:t>Propert</w:t>
            </w:r>
            <w:r w:rsidR="00017CCD">
              <w:rPr>
                <w:b/>
              </w:rPr>
              <w:t>y(</w:t>
            </w:r>
            <w:r w:rsidRPr="000F7E03">
              <w:rPr>
                <w:b/>
              </w:rPr>
              <w:t>ies</w:t>
            </w:r>
            <w:r w:rsidR="00017CCD">
              <w:rPr>
                <w:b/>
              </w:rPr>
              <w:t>)</w:t>
            </w:r>
            <w:r w:rsidRPr="000F7E03">
              <w:rPr>
                <w:b/>
              </w:rPr>
              <w:t xml:space="preserve"> Characterized: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0F7E03" w:rsidRPr="000F7E03" w:rsidP="000F7E03" w14:paraId="7E9F298C" w14:textId="77777777"/>
        </w:tc>
      </w:tr>
      <w:tr w14:paraId="2E34FA42" w14:textId="77777777" w:rsidTr="00017CCD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0F7E03" w:rsidRPr="000F7E03" w:rsidP="000F7E03" w14:paraId="065E26B2" w14:textId="77777777">
            <w:pPr>
              <w:rPr>
                <w:b/>
              </w:rPr>
            </w:pPr>
            <w:r w:rsidRPr="000F7E03">
              <w:rPr>
                <w:b/>
              </w:rPr>
              <w:t>Matrix or Artifact: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0F7E03" w:rsidRPr="000F7E03" w:rsidP="000F7E03" w14:paraId="64FF38DA" w14:textId="77777777"/>
        </w:tc>
      </w:tr>
      <w:tr w14:paraId="47871FD9" w14:textId="77777777" w:rsidTr="00017CCD">
        <w:tblPrEx>
          <w:tblW w:w="4963" w:type="pct"/>
          <w:tblLook w:val="04A0"/>
        </w:tblPrEx>
        <w:trPr>
          <w:trHeight w:val="638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017CCD" w:rsidRPr="000F7E03" w:rsidP="000A0383" w14:paraId="3A820F4D" w14:textId="77777777">
            <w:pPr>
              <w:rPr>
                <w:b/>
              </w:rPr>
            </w:pPr>
            <w:r>
              <w:rPr>
                <w:b/>
              </w:rPr>
              <w:t>Approach Used to Assign Property Values: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017CCD" w:rsidP="000F7E03" w14:paraId="2A91C3DB" w14:textId="77777777"/>
          <w:p w:rsidR="00017CCD" w:rsidRPr="000F7E03" w:rsidP="000F7E03" w14:paraId="35137BF4" w14:textId="77777777"/>
        </w:tc>
      </w:tr>
    </w:tbl>
    <w:p w:rsidR="00F420A5" w:rsidP="00C27E5D" w14:paraId="62B316EC" w14:textId="77777777">
      <w:pPr>
        <w:pStyle w:val="Footer"/>
        <w:widowControl w:val="0"/>
        <w:tabs>
          <w:tab w:val="clear" w:pos="4320"/>
          <w:tab w:val="clear" w:pos="8640"/>
        </w:tabs>
        <w:rPr>
          <w:b/>
        </w:rPr>
      </w:pPr>
    </w:p>
    <w:tbl>
      <w:tblPr>
        <w:tblStyle w:val="TableGrid1"/>
        <w:tblW w:w="4963" w:type="pct"/>
        <w:tblLook w:val="04A0"/>
      </w:tblPr>
      <w:tblGrid>
        <w:gridCol w:w="3585"/>
        <w:gridCol w:w="6391"/>
      </w:tblGrid>
      <w:tr w14:paraId="4AE559A3" w14:textId="77777777" w:rsidTr="000C4090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</w:tcPr>
          <w:p w:rsidR="00017CCD" w:rsidRPr="000F7E03" w:rsidP="000C4090" w14:paraId="5838EF82" w14:textId="77777777">
            <w:pPr>
              <w:rPr>
                <w:b/>
              </w:rPr>
            </w:pPr>
            <w:r w:rsidRPr="000F7E03">
              <w:rPr>
                <w:b/>
              </w:rPr>
              <w:t xml:space="preserve">Reference Material </w:t>
            </w:r>
            <w:r>
              <w:rPr>
                <w:b/>
              </w:rPr>
              <w:t>Type</w:t>
            </w:r>
            <w:r w:rsidRPr="000F7E03">
              <w:rPr>
                <w:b/>
              </w:rPr>
              <w:t>:</w:t>
            </w:r>
          </w:p>
          <w:p w:rsidR="00017CCD" w:rsidRPr="000F7E03" w:rsidP="000C4090" w14:paraId="1B49399A" w14:textId="77777777">
            <w:pPr>
              <w:rPr>
                <w:i/>
              </w:rPr>
            </w:pPr>
          </w:p>
        </w:tc>
        <w:tc>
          <w:tcPr>
            <w:tcW w:w="320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017CCD" w:rsidRPr="000C4090" w:rsidP="000C4090" w14:paraId="63338795" w14:textId="77777777">
            <w:pPr>
              <w:jc w:val="center"/>
              <w:rPr>
                <w:b/>
              </w:rPr>
            </w:pPr>
            <w:r w:rsidRPr="000F7E03">
              <w:rPr>
                <w:b/>
              </w:rPr>
              <w:t xml:space="preserve">RM </w:t>
            </w:r>
            <w:sdt>
              <w:sdtPr>
                <w:id w:val="-16265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Pr="000F7E03">
              <w:rPr>
                <w:b/>
              </w:rPr>
              <w:t xml:space="preserve">CRM </w:t>
            </w:r>
            <w:sdt>
              <w:sdtPr>
                <w:id w:val="-4604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14:paraId="2452660D" w14:textId="77777777" w:rsidTr="000C4090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017CCD" w:rsidRPr="000F7E03" w:rsidP="000C4090" w14:paraId="5BAC9B61" w14:textId="77777777">
            <w:pPr>
              <w:rPr>
                <w:b/>
              </w:rPr>
            </w:pPr>
            <w:r w:rsidRPr="000F7E03">
              <w:rPr>
                <w:b/>
              </w:rPr>
              <w:t>Product Name/Description:</w:t>
            </w:r>
          </w:p>
          <w:p w:rsidR="00017CCD" w:rsidRPr="000C4090" w:rsidP="000C4090" w14:paraId="07D1B7ED" w14:textId="77777777">
            <w:pPr>
              <w:rPr>
                <w:i/>
              </w:rPr>
            </w:pPr>
            <w:r w:rsidRPr="000F7E03">
              <w:rPr>
                <w:i/>
                <w:sz w:val="16"/>
              </w:rPr>
              <w:t>Note: this should align with items listed on the scope of accreditation.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017CCD" w:rsidRPr="000F7E03" w:rsidP="000C4090" w14:paraId="1389B0DA" w14:textId="77777777"/>
        </w:tc>
      </w:tr>
      <w:tr w14:paraId="4604E439" w14:textId="77777777" w:rsidTr="000C4090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017CCD" w:rsidRPr="000F7E03" w:rsidP="000C4090" w14:paraId="0821C5CF" w14:textId="77777777">
            <w:pPr>
              <w:rPr>
                <w:b/>
              </w:rPr>
            </w:pPr>
            <w:r w:rsidRPr="000F7E03">
              <w:rPr>
                <w:b/>
              </w:rPr>
              <w:t>Propert</w:t>
            </w:r>
            <w:r>
              <w:rPr>
                <w:b/>
              </w:rPr>
              <w:t>y(</w:t>
            </w:r>
            <w:r w:rsidRPr="000F7E03">
              <w:rPr>
                <w:b/>
              </w:rPr>
              <w:t>ies</w:t>
            </w:r>
            <w:r>
              <w:rPr>
                <w:b/>
              </w:rPr>
              <w:t>)</w:t>
            </w:r>
            <w:r w:rsidRPr="000F7E03">
              <w:rPr>
                <w:b/>
              </w:rPr>
              <w:t xml:space="preserve"> Characterized: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017CCD" w:rsidRPr="000F7E03" w:rsidP="000C4090" w14:paraId="12AE5BD0" w14:textId="77777777"/>
        </w:tc>
      </w:tr>
      <w:tr w14:paraId="086EA73D" w14:textId="77777777" w:rsidTr="000C4090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017CCD" w:rsidRPr="000F7E03" w:rsidP="000C4090" w14:paraId="44B4383F" w14:textId="77777777">
            <w:pPr>
              <w:rPr>
                <w:b/>
              </w:rPr>
            </w:pPr>
            <w:r w:rsidRPr="000F7E03">
              <w:rPr>
                <w:b/>
              </w:rPr>
              <w:t>Matrix or Artifact: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017CCD" w:rsidRPr="000F7E03" w:rsidP="000C4090" w14:paraId="50DEA50C" w14:textId="77777777"/>
        </w:tc>
      </w:tr>
      <w:tr w14:paraId="2B4A12FD" w14:textId="77777777" w:rsidTr="000C4090">
        <w:tblPrEx>
          <w:tblW w:w="4963" w:type="pct"/>
          <w:tblLook w:val="04A0"/>
        </w:tblPrEx>
        <w:trPr>
          <w:trHeight w:val="638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017CCD" w:rsidRPr="000F7E03" w:rsidP="000C4090" w14:paraId="18127587" w14:textId="77777777">
            <w:pPr>
              <w:rPr>
                <w:b/>
              </w:rPr>
            </w:pPr>
            <w:r>
              <w:rPr>
                <w:b/>
              </w:rPr>
              <w:t>Approach Used to Assign Property Values: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017CCD" w:rsidRPr="00C04501" w:rsidP="000C4090" w14:paraId="17336F86" w14:textId="77777777">
            <w:pPr>
              <w:rPr>
                <w:sz w:val="20"/>
              </w:rPr>
            </w:pPr>
          </w:p>
        </w:tc>
      </w:tr>
    </w:tbl>
    <w:p w:rsidR="009D6C72" w:rsidP="00C27E5D" w14:paraId="2F45DF23" w14:textId="77777777">
      <w:pPr>
        <w:pStyle w:val="Footer"/>
        <w:widowControl w:val="0"/>
        <w:tabs>
          <w:tab w:val="clear" w:pos="4320"/>
          <w:tab w:val="clear" w:pos="8640"/>
        </w:tabs>
        <w:rPr>
          <w:b/>
        </w:rPr>
      </w:pPr>
    </w:p>
    <w:p w:rsidR="00F420A5" w:rsidP="00C27E5D" w14:paraId="268DFC63" w14:textId="77777777">
      <w:pPr>
        <w:pStyle w:val="Footer"/>
        <w:widowControl w:val="0"/>
        <w:tabs>
          <w:tab w:val="clear" w:pos="4320"/>
          <w:tab w:val="clear" w:pos="8640"/>
        </w:tabs>
        <w:rPr>
          <w:b/>
        </w:rPr>
      </w:pPr>
    </w:p>
    <w:p w:rsidR="00F420A5" w:rsidRPr="00B95D15" w:rsidP="00C27E5D" w14:paraId="30181E0F" w14:textId="4B435D05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  <w:u w:val="single"/>
        </w:rPr>
      </w:pPr>
      <w:r w:rsidRPr="00B95D15">
        <w:rPr>
          <w:rFonts w:ascii="Century Schoolbook" w:hAnsi="Century Schoolbook"/>
          <w:b/>
          <w:u w:val="single"/>
        </w:rPr>
        <w:t>Example 1</w:t>
      </w:r>
    </w:p>
    <w:p w:rsidR="009D6C72" w:rsidRPr="00524E71" w:rsidP="00B95D15" w14:paraId="0AD0F621" w14:textId="77777777">
      <w:pPr>
        <w:widowControl/>
        <w:tabs>
          <w:tab w:val="left" w:pos="-480"/>
        </w:tabs>
        <w:suppressAutoHyphens/>
        <w:spacing w:line="235" w:lineRule="exact"/>
        <w:ind w:right="260"/>
        <w:jc w:val="both"/>
        <w:rPr>
          <w:snapToGrid w:val="0"/>
          <w:sz w:val="22"/>
          <w:szCs w:val="22"/>
          <w:u w:val="single"/>
        </w:rPr>
      </w:pPr>
    </w:p>
    <w:p w:rsidR="007210F2" w:rsidRPr="00524E71" w:rsidP="00177931" w14:paraId="0D7F0664" w14:textId="77777777">
      <w:pPr>
        <w:widowControl w:val="0"/>
        <w:suppressAutoHyphens/>
        <w:spacing w:line="220" w:lineRule="exact"/>
        <w:jc w:val="center"/>
        <w:rPr>
          <w:snapToGrid w:val="0"/>
          <w:sz w:val="22"/>
          <w:szCs w:val="22"/>
          <w:u w:val="single"/>
        </w:rPr>
      </w:pPr>
      <w:r w:rsidRPr="00524E71">
        <w:rPr>
          <w:snapToGrid w:val="0"/>
          <w:sz w:val="22"/>
          <w:szCs w:val="22"/>
          <w:u w:val="single"/>
        </w:rPr>
        <w:t>SCOPE OF ACCREDITATION TO ISO</w:t>
      </w:r>
      <w:r w:rsidRPr="00524E71" w:rsidR="008F1DDC">
        <w:rPr>
          <w:snapToGrid w:val="0"/>
          <w:sz w:val="22"/>
          <w:szCs w:val="22"/>
          <w:u w:val="single"/>
        </w:rPr>
        <w:t xml:space="preserve"> 17034:2016</w:t>
      </w:r>
    </w:p>
    <w:p w:rsidR="00524E71" w:rsidRPr="00524E71" w:rsidP="00177931" w14:paraId="5D24D8DB" w14:textId="77777777">
      <w:pPr>
        <w:widowControl w:val="0"/>
        <w:suppressAutoHyphens/>
        <w:spacing w:line="220" w:lineRule="exact"/>
        <w:jc w:val="center"/>
        <w:rPr>
          <w:snapToGrid w:val="0"/>
          <w:sz w:val="22"/>
          <w:szCs w:val="22"/>
        </w:rPr>
      </w:pPr>
    </w:p>
    <w:p w:rsidR="007210F2" w:rsidRPr="00524E71" w:rsidP="00177931" w14:paraId="69A0420B" w14:textId="77777777">
      <w:pPr>
        <w:widowControl w:val="0"/>
        <w:suppressAutoHyphens/>
        <w:spacing w:line="220" w:lineRule="exact"/>
        <w:jc w:val="center"/>
        <w:rPr>
          <w:snapToGrid w:val="0"/>
          <w:sz w:val="22"/>
          <w:szCs w:val="22"/>
        </w:rPr>
      </w:pPr>
      <w:r w:rsidRPr="00524E71">
        <w:rPr>
          <w:snapToGrid w:val="0"/>
          <w:sz w:val="22"/>
          <w:szCs w:val="22"/>
        </w:rPr>
        <w:t>REFERENCE MATERIALS PRODUCER</w:t>
      </w:r>
    </w:p>
    <w:p w:rsidR="007210F2" w:rsidRPr="00524E71" w:rsidP="00177931" w14:paraId="44127CD5" w14:textId="77777777">
      <w:pPr>
        <w:widowControl w:val="0"/>
        <w:suppressAutoHyphens/>
        <w:spacing w:line="220" w:lineRule="exact"/>
        <w:rPr>
          <w:snapToGrid w:val="0"/>
          <w:sz w:val="22"/>
          <w:szCs w:val="22"/>
        </w:rPr>
      </w:pPr>
    </w:p>
    <w:p w:rsidR="007210F2" w:rsidRPr="00524E71" w:rsidP="00177931" w14:paraId="144BD33E" w14:textId="77777777">
      <w:pPr>
        <w:widowControl w:val="0"/>
        <w:tabs>
          <w:tab w:val="left" w:pos="6660"/>
        </w:tabs>
        <w:suppressAutoHyphens/>
        <w:spacing w:line="220" w:lineRule="exact"/>
        <w:jc w:val="both"/>
        <w:rPr>
          <w:snapToGrid w:val="0"/>
          <w:sz w:val="22"/>
          <w:szCs w:val="22"/>
        </w:rPr>
      </w:pPr>
      <w:r w:rsidRPr="00524E71">
        <w:rPr>
          <w:snapToGrid w:val="0"/>
          <w:sz w:val="22"/>
          <w:szCs w:val="22"/>
        </w:rPr>
        <w:t>Valid To:  Month 31, 20</w:t>
      </w:r>
      <w:r w:rsidRPr="00524E71" w:rsidR="00017CCD">
        <w:rPr>
          <w:snapToGrid w:val="0"/>
          <w:sz w:val="22"/>
          <w:szCs w:val="22"/>
        </w:rPr>
        <w:t>2</w:t>
      </w:r>
      <w:r w:rsidRPr="00524E71">
        <w:rPr>
          <w:snapToGrid w:val="0"/>
          <w:sz w:val="22"/>
          <w:szCs w:val="22"/>
        </w:rPr>
        <w:t>-</w:t>
      </w:r>
      <w:r w:rsidRPr="00524E71">
        <w:rPr>
          <w:snapToGrid w:val="0"/>
          <w:sz w:val="22"/>
          <w:szCs w:val="22"/>
        </w:rPr>
        <w:tab/>
      </w:r>
      <w:r w:rsidRPr="00524E71" w:rsidR="008F1DDC">
        <w:rPr>
          <w:snapToGrid w:val="0"/>
          <w:sz w:val="22"/>
          <w:szCs w:val="22"/>
        </w:rPr>
        <w:tab/>
        <w:t xml:space="preserve">      </w:t>
      </w:r>
      <w:r w:rsidRPr="00524E71">
        <w:rPr>
          <w:snapToGrid w:val="0"/>
          <w:sz w:val="22"/>
          <w:szCs w:val="22"/>
        </w:rPr>
        <w:t>Certificate Number: ####.##</w:t>
      </w:r>
    </w:p>
    <w:p w:rsidR="007210F2" w:rsidRPr="00524E71" w:rsidP="00177931" w14:paraId="3BF3BF86" w14:textId="77777777">
      <w:pPr>
        <w:widowControl w:val="0"/>
        <w:tabs>
          <w:tab w:val="left" w:pos="6660"/>
        </w:tabs>
        <w:suppressAutoHyphens/>
        <w:spacing w:line="220" w:lineRule="exact"/>
        <w:jc w:val="both"/>
        <w:rPr>
          <w:snapToGrid w:val="0"/>
          <w:sz w:val="22"/>
          <w:szCs w:val="22"/>
        </w:rPr>
      </w:pPr>
    </w:p>
    <w:p w:rsidR="007210F2" w:rsidRPr="00524E71" w:rsidP="00177931" w14:paraId="110754E5" w14:textId="77777777">
      <w:pPr>
        <w:widowControl w:val="0"/>
        <w:tabs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6000"/>
        </w:tabs>
        <w:suppressAutoHyphens/>
        <w:spacing w:line="220" w:lineRule="exact"/>
        <w:jc w:val="both"/>
        <w:rPr>
          <w:snapToGrid w:val="0"/>
          <w:sz w:val="22"/>
          <w:szCs w:val="22"/>
        </w:rPr>
      </w:pPr>
      <w:r w:rsidRPr="00524E71">
        <w:rPr>
          <w:snapToGrid w:val="0"/>
          <w:sz w:val="22"/>
          <w:szCs w:val="22"/>
        </w:rPr>
        <w:t xml:space="preserve">In recognition of the successful completion of the </w:t>
      </w:r>
      <w:r w:rsidRPr="00524E71">
        <w:rPr>
          <w:snapToGrid w:val="0"/>
          <w:sz w:val="22"/>
          <w:szCs w:val="22"/>
        </w:rPr>
        <w:t>A2LA evaluation process, accreditation is granted to this Reference Material Producer for the production of certified reference materials of the following categories:</w:t>
      </w:r>
    </w:p>
    <w:p w:rsidR="008F1DDC" w:rsidRPr="00524E71" w:rsidP="00177931" w14:paraId="6150872B" w14:textId="77777777">
      <w:pPr>
        <w:widowControl w:val="0"/>
        <w:tabs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6000"/>
        </w:tabs>
        <w:suppressAutoHyphens/>
        <w:spacing w:line="220" w:lineRule="exact"/>
        <w:jc w:val="both"/>
        <w:rPr>
          <w:snapToGrid w:val="0"/>
          <w:sz w:val="22"/>
          <w:szCs w:val="22"/>
        </w:rPr>
      </w:pPr>
    </w:p>
    <w:tbl>
      <w:tblPr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173"/>
        <w:gridCol w:w="4022"/>
        <w:gridCol w:w="2160"/>
        <w:gridCol w:w="1699"/>
      </w:tblGrid>
      <w:tr w14:paraId="4084D52F" w14:textId="77777777" w:rsidTr="00932C48">
        <w:tblPrEx>
          <w:tblW w:w="5002" w:type="pc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20"/>
        </w:tblPrEx>
        <w:trPr>
          <w:tblHeader/>
        </w:trPr>
        <w:tc>
          <w:tcPr>
            <w:tcW w:w="1081" w:type="pct"/>
            <w:vAlign w:val="center"/>
          </w:tcPr>
          <w:p w:rsidR="007210F2" w:rsidRPr="00524E71" w:rsidP="00177931" w14:paraId="695E5C61" w14:textId="77777777">
            <w:pPr>
              <w:widowControl w:val="0"/>
              <w:spacing w:line="220" w:lineRule="exact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524E71" w:rsidR="008F1DDC">
              <w:rPr>
                <w:b/>
                <w:bCs/>
                <w:snapToGrid w:val="0"/>
                <w:sz w:val="22"/>
                <w:szCs w:val="22"/>
              </w:rPr>
              <w:t xml:space="preserve">Certified </w:t>
            </w:r>
            <w:r w:rsidRPr="00524E71">
              <w:rPr>
                <w:b/>
                <w:bCs/>
                <w:snapToGrid w:val="0"/>
                <w:sz w:val="22"/>
                <w:szCs w:val="22"/>
              </w:rPr>
              <w:t>Reference Material</w:t>
            </w:r>
            <w:r w:rsidR="00C04501">
              <w:rPr>
                <w:b/>
                <w:bCs/>
                <w:snapToGrid w:val="0"/>
                <w:sz w:val="22"/>
                <w:szCs w:val="22"/>
              </w:rPr>
              <w:t>/ Matrix or Artifact</w:t>
            </w:r>
          </w:p>
        </w:tc>
        <w:tc>
          <w:tcPr>
            <w:tcW w:w="2000" w:type="pct"/>
            <w:vAlign w:val="center"/>
          </w:tcPr>
          <w:p w:rsidR="007210F2" w:rsidRPr="00524E71" w:rsidP="00177931" w14:paraId="640AD452" w14:textId="77777777">
            <w:pPr>
              <w:widowControl w:val="0"/>
              <w:spacing w:line="220" w:lineRule="exact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524E71" w:rsidR="00524E71">
              <w:rPr>
                <w:b/>
                <w:bCs/>
                <w:snapToGrid w:val="0"/>
                <w:sz w:val="22"/>
                <w:szCs w:val="22"/>
              </w:rPr>
              <w:t>Propert</w:t>
            </w:r>
            <w:r w:rsidR="00932C48">
              <w:rPr>
                <w:b/>
                <w:bCs/>
                <w:snapToGrid w:val="0"/>
                <w:sz w:val="22"/>
                <w:szCs w:val="22"/>
              </w:rPr>
              <w:t>ies Characterized</w:t>
            </w:r>
          </w:p>
        </w:tc>
        <w:tc>
          <w:tcPr>
            <w:tcW w:w="1074" w:type="pct"/>
            <w:vAlign w:val="center"/>
          </w:tcPr>
          <w:p w:rsidR="007210F2" w:rsidRPr="00524E71" w:rsidP="00177931" w14:paraId="0E803AE3" w14:textId="77777777">
            <w:pPr>
              <w:widowControl w:val="0"/>
              <w:spacing w:line="220" w:lineRule="exact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C4090">
              <w:rPr>
                <w:b/>
                <w:bCs/>
                <w:snapToGrid w:val="0"/>
                <w:sz w:val="22"/>
                <w:szCs w:val="22"/>
              </w:rPr>
              <w:t>Approach Used to Assign Property Values</w:t>
            </w:r>
          </w:p>
        </w:tc>
        <w:tc>
          <w:tcPr>
            <w:tcW w:w="845" w:type="pct"/>
            <w:vAlign w:val="center"/>
          </w:tcPr>
          <w:p w:rsidR="007210F2" w:rsidRPr="00524E71" w:rsidP="00177931" w14:paraId="685FDBEC" w14:textId="77777777">
            <w:pPr>
              <w:widowControl w:val="0"/>
              <w:spacing w:line="220" w:lineRule="exact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C4090" w:rsidR="00932C48">
              <w:rPr>
                <w:b/>
                <w:bCs/>
                <w:snapToGrid w:val="0"/>
                <w:sz w:val="22"/>
                <w:szCs w:val="22"/>
              </w:rPr>
              <w:t xml:space="preserve"> Test, Analysis, Measurement, Methods</w:t>
            </w:r>
          </w:p>
        </w:tc>
      </w:tr>
      <w:tr w14:paraId="13B53CB2" w14:textId="77777777" w:rsidTr="00932C48">
        <w:tblPrEx>
          <w:tblW w:w="5002" w:type="pct"/>
          <w:tblLayout w:type="fixed"/>
          <w:tblLook w:val="0020"/>
        </w:tblPrEx>
        <w:trPr>
          <w:trHeight w:val="1403"/>
        </w:trPr>
        <w:tc>
          <w:tcPr>
            <w:tcW w:w="1081" w:type="pct"/>
          </w:tcPr>
          <w:p w:rsidR="00524E71" w:rsidRPr="00524E71" w:rsidP="00177931" w14:paraId="29039EAA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524E71" w:rsidRPr="00524E71" w:rsidP="00C04501" w14:paraId="0AEAB5DB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  <w:r w:rsidRPr="00524E71">
              <w:rPr>
                <w:snapToGrid w:val="0"/>
                <w:sz w:val="22"/>
                <w:szCs w:val="22"/>
              </w:rPr>
              <w:t>Trace Metals Standard</w:t>
            </w:r>
            <w:r w:rsidR="00C04501">
              <w:rPr>
                <w:snapToGrid w:val="0"/>
                <w:sz w:val="22"/>
                <w:szCs w:val="22"/>
              </w:rPr>
              <w:t xml:space="preserve"> i</w:t>
            </w:r>
            <w:r w:rsidR="00C04501">
              <w:rPr>
                <w:snapToGrid w:val="0"/>
                <w:sz w:val="22"/>
                <w:szCs w:val="22"/>
              </w:rPr>
              <w:t>n Aqueous Solution</w:t>
            </w:r>
          </w:p>
        </w:tc>
        <w:tc>
          <w:tcPr>
            <w:tcW w:w="2000" w:type="pct"/>
          </w:tcPr>
          <w:p w:rsidR="00524E71" w:rsidRPr="00524E71" w:rsidP="00177931" w14:paraId="1F8C8C79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C04501" w:rsidRPr="000C4090" w14:paraId="6DF5B973" w14:textId="77777777">
            <w:pPr>
              <w:widowControl w:val="0"/>
              <w:spacing w:line="220" w:lineRule="exact"/>
              <w:ind w:left="0"/>
              <w:rPr>
                <w:snapToGrid w:val="0"/>
                <w:sz w:val="22"/>
                <w:szCs w:val="22"/>
              </w:rPr>
            </w:pPr>
            <w:r w:rsidRPr="000C4090">
              <w:rPr>
                <w:snapToGrid w:val="0"/>
                <w:sz w:val="22"/>
                <w:szCs w:val="22"/>
              </w:rPr>
              <w:t>Aluminum (Al)</w:t>
            </w:r>
            <w:r>
              <w:rPr>
                <w:snapToGrid w:val="0"/>
                <w:sz w:val="22"/>
                <w:szCs w:val="22"/>
              </w:rPr>
              <w:t xml:space="preserve"> –</w:t>
            </w:r>
          </w:p>
          <w:p w:rsidR="007210F2" w:rsidRPr="00524E71" w:rsidP="00177931" w14:paraId="06D85329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  <w:r w:rsidRPr="00524E71">
              <w:rPr>
                <w:snapToGrid w:val="0"/>
                <w:sz w:val="22"/>
                <w:szCs w:val="22"/>
              </w:rPr>
              <w:t>10, 100, 1000, and 10,000 μg /mL stock CRMs</w:t>
            </w:r>
          </w:p>
          <w:p w:rsidR="00524E71" w:rsidP="00177931" w14:paraId="33FB1267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C04501" w:rsidRPr="000C4090" w14:paraId="41FDD056" w14:textId="77777777">
            <w:pPr>
              <w:widowControl w:val="0"/>
              <w:spacing w:line="220" w:lineRule="exact"/>
              <w:ind w:left="0"/>
              <w:rPr>
                <w:snapToGrid w:val="0"/>
                <w:sz w:val="22"/>
                <w:szCs w:val="22"/>
              </w:rPr>
            </w:pPr>
            <w:r w:rsidRPr="000C4090">
              <w:rPr>
                <w:snapToGrid w:val="0"/>
                <w:sz w:val="22"/>
                <w:szCs w:val="22"/>
              </w:rPr>
              <w:t xml:space="preserve">Customs and Stock Blends Containing This Element </w:t>
            </w:r>
            <w:r>
              <w:rPr>
                <w:snapToGrid w:val="0"/>
                <w:sz w:val="22"/>
                <w:szCs w:val="22"/>
              </w:rPr>
              <w:t>–</w:t>
            </w:r>
          </w:p>
          <w:p w:rsidR="007210F2" w:rsidRPr="00524E71" w:rsidP="00177931" w14:paraId="269B03F6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Concentration </w:t>
            </w:r>
            <w:r w:rsidRPr="00524E71">
              <w:rPr>
                <w:snapToGrid w:val="0"/>
                <w:sz w:val="22"/>
                <w:szCs w:val="22"/>
              </w:rPr>
              <w:t>Range</w:t>
            </w:r>
            <w:r w:rsidR="00524E71">
              <w:rPr>
                <w:snapToGrid w:val="0"/>
                <w:sz w:val="22"/>
                <w:szCs w:val="22"/>
              </w:rPr>
              <w:t>:</w:t>
            </w:r>
            <w:r w:rsidRPr="00524E71">
              <w:rPr>
                <w:snapToGrid w:val="0"/>
                <w:sz w:val="22"/>
                <w:szCs w:val="22"/>
              </w:rPr>
              <w:t xml:space="preserve"> </w:t>
            </w:r>
            <w:r w:rsidRPr="00524E71" w:rsidR="009068C6">
              <w:rPr>
                <w:snapToGrid w:val="0"/>
                <w:sz w:val="22"/>
                <w:szCs w:val="22"/>
              </w:rPr>
              <w:t>(</w:t>
            </w:r>
            <w:r w:rsidRPr="00524E71">
              <w:rPr>
                <w:snapToGrid w:val="0"/>
                <w:sz w:val="22"/>
                <w:szCs w:val="22"/>
              </w:rPr>
              <w:t>2</w:t>
            </w:r>
            <w:r w:rsidRPr="00524E71" w:rsidR="009068C6">
              <w:rPr>
                <w:snapToGrid w:val="0"/>
                <w:sz w:val="22"/>
                <w:szCs w:val="22"/>
              </w:rPr>
              <w:t xml:space="preserve"> to</w:t>
            </w:r>
            <w:r w:rsidRPr="00524E71">
              <w:rPr>
                <w:snapToGrid w:val="0"/>
                <w:sz w:val="22"/>
                <w:szCs w:val="22"/>
              </w:rPr>
              <w:t xml:space="preserve"> 60</w:t>
            </w:r>
            <w:r w:rsidRPr="00524E71" w:rsidR="009068C6">
              <w:rPr>
                <w:snapToGrid w:val="0"/>
                <w:sz w:val="22"/>
                <w:szCs w:val="22"/>
              </w:rPr>
              <w:t xml:space="preserve"> </w:t>
            </w:r>
            <w:r w:rsidRPr="00524E71">
              <w:rPr>
                <w:snapToGrid w:val="0"/>
                <w:sz w:val="22"/>
                <w:szCs w:val="22"/>
              </w:rPr>
              <w:t>000</w:t>
            </w:r>
            <w:r w:rsidRPr="00524E71" w:rsidR="009068C6">
              <w:rPr>
                <w:snapToGrid w:val="0"/>
                <w:sz w:val="22"/>
                <w:szCs w:val="22"/>
              </w:rPr>
              <w:t>) μg</w:t>
            </w:r>
            <w:r w:rsidRPr="00524E71">
              <w:rPr>
                <w:snapToGrid w:val="0"/>
                <w:sz w:val="22"/>
                <w:szCs w:val="22"/>
              </w:rPr>
              <w:t>/mL</w:t>
            </w:r>
          </w:p>
          <w:p w:rsidR="007210F2" w:rsidRPr="00524E71" w:rsidP="00177931" w14:paraId="23F3B3FC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  <w:r w:rsidRPr="00524E71">
              <w:rPr>
                <w:snapToGrid w:val="0"/>
                <w:sz w:val="22"/>
                <w:szCs w:val="22"/>
              </w:rPr>
              <w:t>Uncertainty: (0.004 to 0.01) μg/mL</w:t>
            </w:r>
          </w:p>
          <w:p w:rsidR="009068C6" w:rsidRPr="00524E71" w:rsidP="00177931" w14:paraId="574C8630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074" w:type="pct"/>
          </w:tcPr>
          <w:p w:rsidR="00524E71" w:rsidP="00177931" w14:paraId="2DC4CFC2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7210F2" w:rsidRPr="00524E71" w:rsidP="00177931" w14:paraId="726303AA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  <w:r w:rsidRPr="00524E71">
              <w:rPr>
                <w:snapToGrid w:val="0"/>
                <w:sz w:val="22"/>
                <w:szCs w:val="22"/>
              </w:rPr>
              <w:t xml:space="preserve">EPA Method 200.7 </w:t>
            </w:r>
          </w:p>
          <w:p w:rsidR="009068C6" w:rsidP="00177931" w14:paraId="5B9087D1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F74D5C" w:rsidP="00177931" w14:paraId="52B74EE4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202658" w:rsidRPr="00524E71" w:rsidP="00177931" w14:paraId="5D5A653B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7210F2" w:rsidRPr="00524E71" w:rsidP="00177931" w14:paraId="6FEA718E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  <w:r w:rsidRPr="00524E71">
              <w:rPr>
                <w:snapToGrid w:val="0"/>
                <w:sz w:val="22"/>
                <w:szCs w:val="22"/>
              </w:rPr>
              <w:t>WI-QC-21</w:t>
            </w:r>
          </w:p>
        </w:tc>
        <w:tc>
          <w:tcPr>
            <w:tcW w:w="845" w:type="pct"/>
          </w:tcPr>
          <w:p w:rsidR="00524E71" w:rsidP="00177931" w14:paraId="10134EB9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7210F2" w:rsidRPr="00524E71" w:rsidP="00177931" w14:paraId="4FBFC5AE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  <w:r w:rsidRPr="00524E71">
              <w:rPr>
                <w:snapToGrid w:val="0"/>
                <w:sz w:val="22"/>
                <w:szCs w:val="22"/>
              </w:rPr>
              <w:t>ICP-OES</w:t>
            </w:r>
          </w:p>
          <w:p w:rsidR="007210F2" w:rsidP="00177931" w14:paraId="0B0F8014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524E71" w:rsidP="00177931" w14:paraId="6CB126E6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202658" w:rsidRPr="00524E71" w:rsidP="00177931" w14:paraId="632E4920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7210F2" w:rsidRPr="00524E71" w:rsidP="00177931" w14:paraId="01B84F55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  <w:r w:rsidRPr="00524E71">
              <w:rPr>
                <w:snapToGrid w:val="0"/>
                <w:sz w:val="22"/>
                <w:szCs w:val="22"/>
              </w:rPr>
              <w:t>ICP-MS</w:t>
            </w:r>
          </w:p>
          <w:p w:rsidR="007210F2" w:rsidRPr="00524E71" w:rsidP="00177931" w14:paraId="16C82947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7210F2" w:rsidRPr="00524E71" w:rsidP="00177931" w14:paraId="17E44185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7210F2" w:rsidRPr="00524E71" w:rsidP="00177931" w14:paraId="2AB242B1" w14:textId="77777777">
            <w:pPr>
              <w:widowControl w:val="0"/>
              <w:spacing w:line="220" w:lineRule="exact"/>
              <w:rPr>
                <w:snapToGrid w:val="0"/>
                <w:sz w:val="22"/>
                <w:szCs w:val="22"/>
              </w:rPr>
            </w:pPr>
          </w:p>
        </w:tc>
      </w:tr>
    </w:tbl>
    <w:p w:rsidR="00524E71" w14:paraId="2AE63B94" w14:textId="77777777"/>
    <w:p w:rsidR="00B95D15" w14:paraId="5D88581B" w14:textId="37080D55">
      <w:r>
        <w:br w:type="page"/>
      </w:r>
    </w:p>
    <w:p w:rsidR="00C04501" w14:paraId="4AF44899" w14:textId="77777777"/>
    <w:p w:rsidR="00C04501" w14:paraId="52A8FE9E" w14:textId="77777777"/>
    <w:p w:rsidR="00C04501" w:rsidP="00177931" w14:paraId="7015C681" w14:textId="77777777">
      <w:pPr>
        <w:widowControl w:val="0"/>
        <w:tabs>
          <w:tab w:val="left" w:pos="-480"/>
          <w:tab w:val="left" w:pos="360"/>
          <w:tab w:val="left" w:pos="900"/>
          <w:tab w:val="left" w:pos="1260"/>
          <w:tab w:val="left" w:pos="1620"/>
        </w:tabs>
        <w:suppressAutoHyphens/>
        <w:spacing w:line="220" w:lineRule="exact"/>
        <w:ind w:left="180" w:hanging="180"/>
        <w:rPr>
          <w:snapToGrid w:val="0"/>
          <w:sz w:val="22"/>
          <w:szCs w:val="22"/>
        </w:rPr>
      </w:pPr>
    </w:p>
    <w:tbl>
      <w:tblPr>
        <w:tblStyle w:val="TableGrid1"/>
        <w:tblW w:w="4963" w:type="pct"/>
        <w:tblLook w:val="04A0"/>
      </w:tblPr>
      <w:tblGrid>
        <w:gridCol w:w="3585"/>
        <w:gridCol w:w="6391"/>
      </w:tblGrid>
      <w:tr w14:paraId="34AB5D75" w14:textId="77777777" w:rsidTr="000C4090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</w:tcPr>
          <w:p w:rsidR="00C04501" w:rsidRPr="00780C56" w:rsidP="000C4090" w14:paraId="0E6D410C" w14:textId="77777777">
            <w:pPr>
              <w:rPr>
                <w:b/>
              </w:rPr>
            </w:pPr>
            <w:r w:rsidRPr="00780C56">
              <w:rPr>
                <w:b/>
              </w:rPr>
              <w:t>Reference Material Type:</w:t>
            </w:r>
          </w:p>
          <w:p w:rsidR="00C04501" w:rsidRPr="00780C56" w:rsidP="000C4090" w14:paraId="10651858" w14:textId="77777777">
            <w:pPr>
              <w:rPr>
                <w:i/>
              </w:rPr>
            </w:pPr>
          </w:p>
        </w:tc>
        <w:tc>
          <w:tcPr>
            <w:tcW w:w="320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C04501" w:rsidRPr="00780C56" w:rsidP="000C4090" w14:paraId="1163972D" w14:textId="77777777">
            <w:pPr>
              <w:jc w:val="center"/>
              <w:rPr>
                <w:b/>
              </w:rPr>
            </w:pPr>
            <w:r w:rsidRPr="00780C56">
              <w:rPr>
                <w:b/>
              </w:rPr>
              <w:t xml:space="preserve">RM </w:t>
            </w:r>
            <w:sdt>
              <w:sdtPr>
                <w:id w:val="5165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0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C56">
              <w:t xml:space="preserve">         </w:t>
            </w:r>
            <w:r w:rsidRPr="00780C56">
              <w:rPr>
                <w:b/>
              </w:rPr>
              <w:t xml:space="preserve">CRM </w:t>
            </w:r>
            <w:sdt>
              <w:sdtPr>
                <w:id w:val="-1377924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80C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14:paraId="1771AFE1" w14:textId="77777777" w:rsidTr="000C4090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C04501" w:rsidRPr="00780C56" w:rsidP="000C4090" w14:paraId="2D2D2F9E" w14:textId="77777777">
            <w:pPr>
              <w:rPr>
                <w:b/>
              </w:rPr>
            </w:pPr>
            <w:r w:rsidRPr="00780C56">
              <w:rPr>
                <w:b/>
              </w:rPr>
              <w:t>Product Name/Description:</w:t>
            </w:r>
          </w:p>
          <w:p w:rsidR="00C04501" w:rsidRPr="00780C56" w:rsidP="000C4090" w14:paraId="39887945" w14:textId="77777777">
            <w:pPr>
              <w:rPr>
                <w:i/>
              </w:rPr>
            </w:pPr>
            <w:r w:rsidRPr="00780C56">
              <w:rPr>
                <w:i/>
                <w:sz w:val="22"/>
              </w:rPr>
              <w:t>Note: this should align with items listed on the scope of accreditation.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C04501" w:rsidRPr="00780C56" w:rsidP="000C4090" w14:paraId="43A120BC" w14:textId="77777777">
            <w:r w:rsidRPr="00202658">
              <w:t>Trace Metals Standard</w:t>
            </w:r>
          </w:p>
        </w:tc>
      </w:tr>
      <w:tr w14:paraId="29A12286" w14:textId="77777777" w:rsidTr="000C4090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C04501" w:rsidRPr="00780C56" w:rsidP="000C4090" w14:paraId="7F750D92" w14:textId="77777777">
            <w:pPr>
              <w:rPr>
                <w:b/>
              </w:rPr>
            </w:pPr>
            <w:r w:rsidRPr="00780C56">
              <w:rPr>
                <w:b/>
              </w:rPr>
              <w:t>Property(ies) Characterized: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C04501" w:rsidRPr="00780C56" w:rsidP="000C4090" w14:paraId="48969B24" w14:textId="77777777">
            <w:pPr>
              <w:rPr>
                <w:sz w:val="22"/>
              </w:rPr>
            </w:pPr>
            <w:r w:rsidRPr="00202658">
              <w:t>Trace Metals 10, 100, 1000, and 10,000 μg /mL stock CRMs</w:t>
            </w:r>
          </w:p>
          <w:p w:rsidR="00C04501" w:rsidRPr="00780C56" w:rsidP="000C4090" w14:paraId="54CA8CB8" w14:textId="77777777"/>
          <w:p w:rsidR="00C04501" w:rsidRPr="00780C56" w:rsidP="00C04501" w14:paraId="7985441C" w14:textId="77777777">
            <w:pPr>
              <w:widowControl w:val="0"/>
              <w:spacing w:line="220" w:lineRule="exact"/>
              <w:rPr>
                <w:rFonts w:ascii="Times New Roman" w:hAnsi="Times New Roman"/>
                <w:snapToGrid w:val="0"/>
              </w:rPr>
            </w:pPr>
            <w:r w:rsidRPr="00780C56">
              <w:rPr>
                <w:snapToGrid w:val="0"/>
              </w:rPr>
              <w:t>Range: (2 to 60 000) μg/mL</w:t>
            </w:r>
          </w:p>
          <w:p w:rsidR="00C04501" w:rsidRPr="00780C56" w:rsidP="00C04501" w14:paraId="0892DB23" w14:textId="77777777">
            <w:pPr>
              <w:widowControl w:val="0"/>
              <w:spacing w:line="220" w:lineRule="exact"/>
              <w:rPr>
                <w:rFonts w:ascii="Times New Roman" w:hAnsi="Times New Roman"/>
                <w:snapToGrid w:val="0"/>
              </w:rPr>
            </w:pPr>
            <w:r w:rsidRPr="00780C56">
              <w:rPr>
                <w:snapToGrid w:val="0"/>
              </w:rPr>
              <w:t>Uncertainty: (0.004 to 0.01) μg/mL</w:t>
            </w:r>
          </w:p>
          <w:p w:rsidR="00C04501" w:rsidRPr="00780C56" w:rsidP="000C4090" w14:paraId="04ED9606" w14:textId="77777777"/>
        </w:tc>
      </w:tr>
      <w:tr w14:paraId="3E7F5F48" w14:textId="77777777" w:rsidTr="000C4090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C04501" w:rsidRPr="00780C56" w:rsidP="000C4090" w14:paraId="25B626F4" w14:textId="77777777">
            <w:pPr>
              <w:rPr>
                <w:b/>
              </w:rPr>
            </w:pPr>
            <w:r w:rsidRPr="00780C56">
              <w:rPr>
                <w:b/>
              </w:rPr>
              <w:t>Matrix or Artifact: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C04501" w:rsidRPr="00780C56" w:rsidP="000C4090" w14:paraId="580121ED" w14:textId="77777777">
            <w:r w:rsidRPr="00202658">
              <w:t>Aqueous Solution</w:t>
            </w:r>
          </w:p>
        </w:tc>
      </w:tr>
      <w:tr w14:paraId="00CFAE0D" w14:textId="77777777" w:rsidTr="000C4090">
        <w:tblPrEx>
          <w:tblW w:w="4963" w:type="pct"/>
          <w:tblLook w:val="04A0"/>
        </w:tblPrEx>
        <w:trPr>
          <w:trHeight w:val="638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C04501" w:rsidRPr="00780C56" w:rsidP="000C4090" w14:paraId="3777335C" w14:textId="77777777">
            <w:pPr>
              <w:rPr>
                <w:b/>
              </w:rPr>
            </w:pPr>
            <w:r w:rsidRPr="00780C56">
              <w:rPr>
                <w:b/>
              </w:rPr>
              <w:t>Approach Used to Assign Property Values: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C04501" w:rsidRPr="00780C56" w:rsidP="000C4090" w14:paraId="72FA20F8" w14:textId="77777777">
            <w:pPr>
              <w:rPr>
                <w:sz w:val="22"/>
              </w:rPr>
            </w:pPr>
            <w:r w:rsidRPr="00202658">
              <w:t xml:space="preserve">EPA Method 200.7 , </w:t>
            </w:r>
            <w:r w:rsidRPr="00202658">
              <w:t>WI-QC-21</w:t>
            </w:r>
          </w:p>
        </w:tc>
      </w:tr>
    </w:tbl>
    <w:p w:rsidR="00A04AFC" w:rsidRPr="00A04AFC" w:rsidP="009068C6" w14:paraId="39504D41" w14:textId="77777777">
      <w:pPr>
        <w:widowControl w:val="0"/>
        <w:spacing w:line="240" w:lineRule="exact"/>
        <w:ind w:left="180" w:hanging="180"/>
        <w:jc w:val="both"/>
        <w:rPr>
          <w:snapToGrid w:val="0"/>
        </w:rPr>
      </w:pPr>
    </w:p>
    <w:p w:rsidR="00EE3653" w:rsidP="00EE3653" w14:paraId="2C2DD92F" w14:textId="77777777">
      <w:pPr>
        <w:rPr>
          <w:b/>
        </w:rPr>
      </w:pPr>
    </w:p>
    <w:p w:rsidR="00EE3653" w:rsidRPr="00B95D15" w:rsidP="00EE3653" w14:paraId="75F1A8C0" w14:textId="797093CD">
      <w:pPr>
        <w:rPr>
          <w:b/>
          <w:u w:val="single"/>
        </w:rPr>
      </w:pPr>
      <w:r w:rsidRPr="00B95D15">
        <w:rPr>
          <w:b/>
          <w:u w:val="single"/>
        </w:rPr>
        <w:t>E</w:t>
      </w:r>
      <w:r w:rsidRPr="00B95D15">
        <w:rPr>
          <w:b/>
          <w:u w:val="single"/>
        </w:rPr>
        <w:t>xample 2</w:t>
      </w:r>
    </w:p>
    <w:p w:rsidR="00213224" w:rsidP="00EE3653" w14:paraId="52E3D54B" w14:textId="77777777">
      <w:pPr>
        <w:rPr>
          <w:b/>
        </w:rPr>
      </w:pPr>
    </w:p>
    <w:p w:rsidR="00F420A5" w:rsidRPr="007210F2" w:rsidP="00F420A5" w14:paraId="097A8EB8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  <w:u w:val="single"/>
        </w:rPr>
        <w:t>S</w:t>
      </w:r>
      <w:r w:rsidR="0092562F">
        <w:rPr>
          <w:snapToGrid w:val="0"/>
          <w:sz w:val="22"/>
          <w:szCs w:val="22"/>
          <w:u w:val="single"/>
        </w:rPr>
        <w:t>COPE OF ACCREDITATION TO ISO</w:t>
      </w:r>
      <w:r w:rsidRPr="007210F2">
        <w:rPr>
          <w:snapToGrid w:val="0"/>
          <w:sz w:val="22"/>
          <w:szCs w:val="22"/>
          <w:u w:val="single"/>
        </w:rPr>
        <w:t xml:space="preserve"> </w:t>
      </w:r>
      <w:r w:rsidR="0092562F">
        <w:rPr>
          <w:snapToGrid w:val="0"/>
          <w:sz w:val="22"/>
          <w:szCs w:val="22"/>
          <w:u w:val="single"/>
        </w:rPr>
        <w:t>17034</w:t>
      </w:r>
      <w:r w:rsidRPr="007210F2">
        <w:rPr>
          <w:snapToGrid w:val="0"/>
          <w:sz w:val="22"/>
          <w:szCs w:val="22"/>
          <w:u w:val="single"/>
        </w:rPr>
        <w:t>:20</w:t>
      </w:r>
      <w:r w:rsidR="0092562F">
        <w:rPr>
          <w:snapToGrid w:val="0"/>
          <w:sz w:val="22"/>
          <w:szCs w:val="22"/>
          <w:u w:val="single"/>
        </w:rPr>
        <w:t>16</w:t>
      </w:r>
    </w:p>
    <w:p w:rsidR="00F420A5" w:rsidRPr="007210F2" w:rsidP="00F420A5" w14:paraId="4F1FFF20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F420A5" w:rsidRPr="007210F2" w:rsidP="00F420A5" w14:paraId="198B6145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</w:rPr>
        <w:t>REFERENCE MATERIALS PRODUCER</w:t>
      </w:r>
    </w:p>
    <w:p w:rsidR="00F420A5" w:rsidRPr="007210F2" w:rsidP="00F420A5" w14:paraId="131F4419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F420A5" w:rsidRPr="007210F2" w:rsidP="00F420A5" w14:paraId="3184371E" w14:textId="77777777">
      <w:pPr>
        <w:widowControl w:val="0"/>
        <w:tabs>
          <w:tab w:val="left" w:pos="6660"/>
        </w:tabs>
        <w:suppressAutoHyphens/>
        <w:spacing w:line="240" w:lineRule="exact"/>
        <w:jc w:val="both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</w:rPr>
        <w:t xml:space="preserve">Valid To:  </w:t>
      </w:r>
      <w:r>
        <w:rPr>
          <w:snapToGrid w:val="0"/>
          <w:sz w:val="22"/>
          <w:szCs w:val="22"/>
        </w:rPr>
        <w:t>Month</w:t>
      </w:r>
      <w:r w:rsidRPr="007210F2">
        <w:rPr>
          <w:snapToGrid w:val="0"/>
          <w:sz w:val="22"/>
          <w:szCs w:val="22"/>
        </w:rPr>
        <w:t xml:space="preserve"> 31, 20</w:t>
      </w:r>
      <w:r w:rsidR="00780C56">
        <w:rPr>
          <w:snapToGrid w:val="0"/>
          <w:sz w:val="22"/>
          <w:szCs w:val="22"/>
        </w:rPr>
        <w:t>2</w:t>
      </w:r>
      <w:r>
        <w:rPr>
          <w:snapToGrid w:val="0"/>
          <w:sz w:val="22"/>
          <w:szCs w:val="22"/>
        </w:rPr>
        <w:t>-</w:t>
      </w:r>
      <w:r w:rsidRPr="007210F2">
        <w:rPr>
          <w:snapToGrid w:val="0"/>
          <w:sz w:val="22"/>
          <w:szCs w:val="22"/>
        </w:rPr>
        <w:tab/>
      </w:r>
      <w:r w:rsidR="00D7107B">
        <w:rPr>
          <w:snapToGrid w:val="0"/>
          <w:sz w:val="22"/>
          <w:szCs w:val="22"/>
        </w:rPr>
        <w:t xml:space="preserve">  </w:t>
      </w:r>
      <w:r w:rsidR="00D7107B">
        <w:rPr>
          <w:snapToGrid w:val="0"/>
          <w:sz w:val="22"/>
          <w:szCs w:val="22"/>
        </w:rPr>
        <w:tab/>
        <w:t xml:space="preserve">     </w:t>
      </w:r>
      <w:r w:rsidRPr="007210F2">
        <w:rPr>
          <w:snapToGrid w:val="0"/>
          <w:sz w:val="22"/>
          <w:szCs w:val="22"/>
        </w:rPr>
        <w:t xml:space="preserve">Certificate Number: </w:t>
      </w:r>
      <w:r>
        <w:rPr>
          <w:snapToGrid w:val="0"/>
          <w:sz w:val="22"/>
          <w:szCs w:val="22"/>
        </w:rPr>
        <w:t>####.##</w:t>
      </w:r>
    </w:p>
    <w:p w:rsidR="00F420A5" w:rsidRPr="00F420A5" w:rsidP="00F420A5" w14:paraId="3843510A" w14:textId="77777777">
      <w:pPr>
        <w:widowControl w:val="0"/>
        <w:tabs>
          <w:tab w:val="left" w:pos="4410"/>
          <w:tab w:val="left" w:pos="4500"/>
          <w:tab w:val="left" w:pos="6480"/>
          <w:tab w:val="left" w:pos="6660"/>
        </w:tabs>
        <w:suppressAutoHyphens/>
        <w:spacing w:line="220" w:lineRule="exact"/>
        <w:rPr>
          <w:snapToGrid w:val="0"/>
          <w:sz w:val="22"/>
          <w:szCs w:val="22"/>
        </w:rPr>
      </w:pPr>
    </w:p>
    <w:p w:rsidR="00F420A5" w:rsidRPr="00F420A5" w:rsidP="00D7107B" w14:paraId="0988CFFE" w14:textId="77777777">
      <w:pPr>
        <w:widowControl w:val="0"/>
        <w:tabs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4410"/>
          <w:tab w:val="left" w:pos="4500"/>
          <w:tab w:val="left" w:pos="6000"/>
          <w:tab w:val="left" w:pos="6480"/>
          <w:tab w:val="left" w:pos="6660"/>
        </w:tabs>
        <w:suppressAutoHyphens/>
        <w:spacing w:line="220" w:lineRule="exact"/>
        <w:ind w:right="-90"/>
        <w:jc w:val="both"/>
        <w:rPr>
          <w:snapToGrid w:val="0"/>
          <w:sz w:val="22"/>
          <w:szCs w:val="22"/>
        </w:rPr>
      </w:pPr>
      <w:r w:rsidRPr="00F420A5">
        <w:rPr>
          <w:snapToGrid w:val="0"/>
          <w:sz w:val="22"/>
          <w:szCs w:val="22"/>
        </w:rPr>
        <w:t xml:space="preserve">In recognition of the successful completion of the A2LA evaluation process, accreditation is granted to </w:t>
      </w:r>
      <w:r w:rsidRPr="00F420A5">
        <w:rPr>
          <w:snapToGrid w:val="0"/>
          <w:sz w:val="22"/>
          <w:szCs w:val="22"/>
        </w:rPr>
        <w:t>this Reference Material Producer for the production of Certified Reference Materials of the following categories:</w:t>
      </w:r>
    </w:p>
    <w:p w:rsidR="00F420A5" w:rsidRPr="00F420A5" w:rsidP="00F420A5" w14:paraId="609FF134" w14:textId="77777777">
      <w:pPr>
        <w:widowControl w:val="0"/>
        <w:tabs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4410"/>
          <w:tab w:val="left" w:pos="4500"/>
          <w:tab w:val="left" w:pos="6000"/>
          <w:tab w:val="left" w:pos="6480"/>
          <w:tab w:val="left" w:pos="6660"/>
        </w:tabs>
        <w:suppressAutoHyphens/>
        <w:spacing w:line="220" w:lineRule="exact"/>
        <w:jc w:val="center"/>
        <w:rPr>
          <w:snapToGrid w:val="0"/>
          <w:sz w:val="22"/>
          <w:szCs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3600"/>
        <w:gridCol w:w="2700"/>
      </w:tblGrid>
      <w:tr w14:paraId="34FAE5C5" w14:textId="77777777" w:rsidTr="00780C56">
        <w:tblPrEx>
          <w:tblW w:w="1017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2"/>
        </w:trPr>
        <w:tc>
          <w:tcPr>
            <w:tcW w:w="3870" w:type="dxa"/>
            <w:shd w:val="clear" w:color="auto" w:fill="auto"/>
            <w:vAlign w:val="center"/>
          </w:tcPr>
          <w:p w:rsidR="00780C56" w:rsidRPr="00F420A5" w:rsidP="00780C56" w14:paraId="457E6DB7" w14:textId="77777777">
            <w:pPr>
              <w:spacing w:line="220" w:lineRule="exact"/>
              <w:ind w:firstLine="360"/>
              <w:jc w:val="center"/>
              <w:rPr>
                <w:b/>
                <w:sz w:val="22"/>
                <w:szCs w:val="22"/>
              </w:rPr>
            </w:pPr>
            <w:r w:rsidRPr="000C4090">
              <w:rPr>
                <w:b/>
                <w:bCs/>
                <w:snapToGrid w:val="0"/>
                <w:sz w:val="22"/>
                <w:szCs w:val="22"/>
              </w:rPr>
              <w:t>Certified Reference Material</w:t>
            </w:r>
            <w:r>
              <w:rPr>
                <w:b/>
                <w:bCs/>
                <w:snapToGrid w:val="0"/>
                <w:sz w:val="22"/>
                <w:szCs w:val="22"/>
              </w:rPr>
              <w:t>/ Matrix or Artifact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80C56" w:rsidRPr="00F420A5" w:rsidP="00780C56" w14:paraId="2CB8A004" w14:textId="77777777">
            <w:pPr>
              <w:spacing w:line="220" w:lineRule="exact"/>
              <w:ind w:firstLine="360"/>
              <w:jc w:val="center"/>
              <w:rPr>
                <w:b/>
                <w:sz w:val="22"/>
                <w:szCs w:val="22"/>
              </w:rPr>
            </w:pPr>
            <w:r w:rsidRPr="000C4090">
              <w:rPr>
                <w:b/>
                <w:bCs/>
                <w:snapToGrid w:val="0"/>
                <w:sz w:val="22"/>
                <w:szCs w:val="22"/>
              </w:rPr>
              <w:t>Propert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ies </w:t>
            </w:r>
            <w:r>
              <w:rPr>
                <w:b/>
                <w:bCs/>
                <w:snapToGrid w:val="0"/>
                <w:sz w:val="22"/>
                <w:szCs w:val="22"/>
              </w:rPr>
              <w:t>Characterized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80C56" w:rsidRPr="00F420A5" w:rsidP="00780C56" w14:paraId="41DF7792" w14:textId="77777777">
            <w:pPr>
              <w:spacing w:line="220" w:lineRule="exact"/>
              <w:ind w:hanging="18"/>
              <w:jc w:val="center"/>
              <w:rPr>
                <w:b/>
                <w:sz w:val="22"/>
                <w:szCs w:val="22"/>
              </w:rPr>
            </w:pPr>
            <w:r w:rsidRPr="000C4090">
              <w:rPr>
                <w:b/>
                <w:bCs/>
                <w:snapToGrid w:val="0"/>
                <w:sz w:val="22"/>
                <w:szCs w:val="22"/>
              </w:rPr>
              <w:t>Approach Used to Assign Property Values</w:t>
            </w:r>
          </w:p>
        </w:tc>
      </w:tr>
      <w:tr w14:paraId="0538B835" w14:textId="77777777" w:rsidTr="00D7107B">
        <w:tblPrEx>
          <w:tblW w:w="10170" w:type="dxa"/>
          <w:tblInd w:w="108" w:type="dxa"/>
          <w:tblLook w:val="04A0"/>
        </w:tblPrEx>
        <w:trPr>
          <w:trHeight w:val="2277"/>
        </w:trPr>
        <w:tc>
          <w:tcPr>
            <w:tcW w:w="3870" w:type="dxa"/>
            <w:shd w:val="clear" w:color="auto" w:fill="auto"/>
          </w:tcPr>
          <w:p w:rsidR="00F420A5" w:rsidRPr="00F420A5" w14:paraId="59D9E3E6" w14:textId="77777777">
            <w:pPr>
              <w:spacing w:line="220" w:lineRule="exact"/>
              <w:ind w:left="0"/>
              <w:rPr>
                <w:sz w:val="22"/>
                <w:szCs w:val="22"/>
              </w:rPr>
            </w:pPr>
            <w:r w:rsidRPr="00780C56">
              <w:rPr>
                <w:sz w:val="22"/>
                <w:szCs w:val="22"/>
                <w:u w:val="none"/>
              </w:rPr>
              <w:t>Inorganic Reference Materials</w:t>
            </w:r>
            <w:r w:rsidR="00780C56">
              <w:rPr>
                <w:sz w:val="22"/>
                <w:szCs w:val="22"/>
              </w:rPr>
              <w:t xml:space="preserve"> –</w:t>
            </w:r>
            <w:r w:rsidRPr="00F420A5">
              <w:rPr>
                <w:sz w:val="22"/>
                <w:szCs w:val="22"/>
              </w:rPr>
              <w:t xml:space="preserve"> </w:t>
            </w:r>
            <w:r w:rsidRPr="00F420A5">
              <w:rPr>
                <w:sz w:val="22"/>
                <w:szCs w:val="22"/>
              </w:rPr>
              <w:t xml:space="preserve">Stock Single Standards, </w:t>
            </w:r>
            <w:r w:rsidRPr="00F420A5">
              <w:rPr>
                <w:sz w:val="22"/>
                <w:szCs w:val="22"/>
              </w:rPr>
              <w:t>Stock Multi Standards,</w:t>
            </w:r>
            <w:r w:rsidR="00780C56">
              <w:rPr>
                <w:sz w:val="22"/>
                <w:szCs w:val="22"/>
              </w:rPr>
              <w:t xml:space="preserve"> </w:t>
            </w:r>
            <w:r w:rsidRPr="00F420A5">
              <w:rPr>
                <w:sz w:val="22"/>
                <w:szCs w:val="22"/>
              </w:rPr>
              <w:t xml:space="preserve">Custom Single </w:t>
            </w:r>
            <w:r w:rsidRPr="00F420A5">
              <w:rPr>
                <w:sz w:val="22"/>
                <w:szCs w:val="22"/>
              </w:rPr>
              <w:t>Standards,</w:t>
            </w:r>
            <w:r w:rsidR="00780C56">
              <w:rPr>
                <w:sz w:val="22"/>
                <w:szCs w:val="22"/>
              </w:rPr>
              <w:t xml:space="preserve"> </w:t>
            </w:r>
            <w:r w:rsidRPr="00F420A5">
              <w:rPr>
                <w:sz w:val="22"/>
                <w:szCs w:val="22"/>
              </w:rPr>
              <w:t>Custom Multi Standards,</w:t>
            </w:r>
            <w:r w:rsidR="00780C56">
              <w:rPr>
                <w:sz w:val="22"/>
                <w:szCs w:val="22"/>
              </w:rPr>
              <w:t xml:space="preserve"> </w:t>
            </w:r>
            <w:r w:rsidRPr="00F420A5">
              <w:rPr>
                <w:sz w:val="22"/>
                <w:szCs w:val="22"/>
              </w:rPr>
              <w:t>Speciation Standards</w:t>
            </w:r>
          </w:p>
        </w:tc>
        <w:tc>
          <w:tcPr>
            <w:tcW w:w="3600" w:type="dxa"/>
            <w:shd w:val="clear" w:color="auto" w:fill="auto"/>
          </w:tcPr>
          <w:p w:rsidR="00F420A5" w:rsidRPr="00780C56" w14:paraId="1708DD9A" w14:textId="77777777">
            <w:pPr>
              <w:spacing w:line="220" w:lineRule="exact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780C56">
              <w:rPr>
                <w:b w:val="0"/>
                <w:bCs/>
                <w:sz w:val="22"/>
                <w:szCs w:val="22"/>
                <w:u w:val="none"/>
              </w:rPr>
              <w:t>Trace Metal Standards</w:t>
            </w:r>
            <w:r w:rsidRPr="00780C56">
              <w:rPr>
                <w:b w:val="0"/>
                <w:bCs/>
                <w:sz w:val="22"/>
                <w:szCs w:val="22"/>
              </w:rPr>
              <w:t xml:space="preserve">: </w:t>
            </w:r>
          </w:p>
          <w:p w:rsidR="00F420A5" w:rsidRPr="00F420A5" w:rsidP="00F420A5" w14:paraId="4A2A17C4" w14:textId="77777777">
            <w:pPr>
              <w:spacing w:line="220" w:lineRule="exact"/>
              <w:ind w:left="342" w:firstLine="18"/>
              <w:rPr>
                <w:b/>
                <w:sz w:val="22"/>
                <w:szCs w:val="22"/>
              </w:rPr>
            </w:pPr>
          </w:p>
          <w:p w:rsidR="00F420A5" w:rsidRPr="00780C56" w:rsidP="00F420A5" w14:paraId="4BDE843B" w14:textId="77777777">
            <w:pPr>
              <w:spacing w:line="220" w:lineRule="exact"/>
              <w:ind w:left="342" w:firstLine="18"/>
              <w:rPr>
                <w:b w:val="0"/>
                <w:bCs/>
                <w:sz w:val="22"/>
                <w:szCs w:val="22"/>
                <w:u w:val="none"/>
              </w:rPr>
            </w:pPr>
            <w:r w:rsidRPr="00780C56">
              <w:rPr>
                <w:b w:val="0"/>
                <w:bCs/>
                <w:sz w:val="22"/>
                <w:szCs w:val="22"/>
                <w:u w:val="none"/>
              </w:rPr>
              <w:t>Concentration Range:</w:t>
            </w:r>
          </w:p>
          <w:p w:rsidR="00F420A5" w:rsidRPr="00F420A5" w:rsidP="00F420A5" w14:paraId="3283B6F5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(0.0001 to 100 000) µg/ml</w:t>
            </w:r>
          </w:p>
          <w:p w:rsidR="00F420A5" w:rsidRPr="00F420A5" w:rsidP="00F420A5" w14:paraId="020EA196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(0.0001 to 100 000) µg/g</w:t>
            </w:r>
          </w:p>
          <w:p w:rsidR="00F420A5" w:rsidRPr="00780C56" w:rsidP="00F420A5" w14:paraId="06599D09" w14:textId="77777777">
            <w:pPr>
              <w:spacing w:line="220" w:lineRule="exact"/>
              <w:ind w:left="342" w:firstLine="18"/>
              <w:rPr>
                <w:b w:val="0"/>
                <w:bCs/>
                <w:sz w:val="22"/>
                <w:szCs w:val="22"/>
                <w:u w:val="none"/>
              </w:rPr>
            </w:pPr>
            <w:r w:rsidRPr="00780C56">
              <w:rPr>
                <w:b w:val="0"/>
                <w:bCs/>
                <w:sz w:val="22"/>
                <w:szCs w:val="22"/>
                <w:u w:val="none"/>
              </w:rPr>
              <w:t>Uncertainty:</w:t>
            </w:r>
          </w:p>
          <w:p w:rsidR="00F420A5" w:rsidRPr="00F420A5" w:rsidP="00F420A5" w14:paraId="36EA15D3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0.1 % to 10.0 %</w:t>
            </w:r>
          </w:p>
          <w:p w:rsidR="00F420A5" w:rsidRPr="00F420A5" w:rsidP="00F420A5" w14:paraId="4D5408EC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</w:p>
          <w:p w:rsidR="00F420A5" w:rsidRPr="00780C56" w14:paraId="2BE72904" w14:textId="77777777">
            <w:pPr>
              <w:spacing w:line="220" w:lineRule="exact"/>
              <w:ind w:left="0" w:firstLine="0"/>
              <w:rPr>
                <w:b w:val="0"/>
                <w:bCs/>
                <w:sz w:val="22"/>
                <w:szCs w:val="22"/>
                <w:u w:val="none"/>
              </w:rPr>
            </w:pPr>
            <w:r w:rsidRPr="00780C56">
              <w:rPr>
                <w:b w:val="0"/>
                <w:bCs/>
                <w:sz w:val="22"/>
                <w:szCs w:val="22"/>
                <w:u w:val="none"/>
              </w:rPr>
              <w:t>Cations Standards:</w:t>
            </w:r>
          </w:p>
          <w:p w:rsidR="00F420A5" w:rsidRPr="00F420A5" w:rsidP="00F420A5" w14:paraId="5E1D4BC7" w14:textId="77777777">
            <w:pPr>
              <w:spacing w:line="220" w:lineRule="exact"/>
              <w:ind w:left="342" w:firstLine="18"/>
              <w:rPr>
                <w:b/>
                <w:sz w:val="22"/>
                <w:szCs w:val="22"/>
                <w:u w:val="single"/>
              </w:rPr>
            </w:pPr>
          </w:p>
          <w:p w:rsidR="00F420A5" w:rsidRPr="00780C56" w:rsidP="00F420A5" w14:paraId="24F0FC84" w14:textId="77777777">
            <w:pPr>
              <w:spacing w:line="220" w:lineRule="exact"/>
              <w:ind w:left="342" w:firstLine="18"/>
              <w:rPr>
                <w:b w:val="0"/>
                <w:bCs/>
                <w:sz w:val="22"/>
                <w:szCs w:val="22"/>
                <w:u w:val="none"/>
              </w:rPr>
            </w:pPr>
            <w:r w:rsidRPr="00780C56">
              <w:rPr>
                <w:b w:val="0"/>
                <w:bCs/>
                <w:sz w:val="22"/>
                <w:szCs w:val="22"/>
                <w:u w:val="none"/>
              </w:rPr>
              <w:t>Concentration Range:</w:t>
            </w:r>
          </w:p>
          <w:p w:rsidR="00F420A5" w:rsidRPr="00F420A5" w:rsidP="00F420A5" w14:paraId="4C142B05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 xml:space="preserve">(0.0001 to 100 000) </w:t>
            </w:r>
            <w:r w:rsidRPr="00F420A5">
              <w:rPr>
                <w:sz w:val="22"/>
                <w:szCs w:val="22"/>
              </w:rPr>
              <w:t>µg/ml</w:t>
            </w:r>
          </w:p>
          <w:p w:rsidR="00F420A5" w:rsidRPr="00F420A5" w:rsidP="00F420A5" w14:paraId="3CC33B34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(0.0001 to 100 000) µg/g</w:t>
            </w:r>
          </w:p>
          <w:p w:rsidR="00F420A5" w:rsidRPr="00780C56" w:rsidP="00F420A5" w14:paraId="28C3124F" w14:textId="77777777">
            <w:pPr>
              <w:spacing w:line="220" w:lineRule="exact"/>
              <w:ind w:left="342" w:firstLine="18"/>
              <w:rPr>
                <w:b w:val="0"/>
                <w:bCs/>
                <w:sz w:val="22"/>
                <w:szCs w:val="22"/>
                <w:u w:val="none"/>
              </w:rPr>
            </w:pPr>
            <w:r w:rsidRPr="00780C56">
              <w:rPr>
                <w:b w:val="0"/>
                <w:bCs/>
                <w:sz w:val="22"/>
                <w:szCs w:val="22"/>
                <w:u w:val="none"/>
              </w:rPr>
              <w:t>Uncertainty:</w:t>
            </w:r>
          </w:p>
          <w:p w:rsidR="00F420A5" w:rsidRPr="00F420A5" w:rsidP="00F420A5" w14:paraId="5EA22110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0.1 % to 10.0 %</w:t>
            </w:r>
          </w:p>
          <w:p w:rsidR="00F420A5" w:rsidRPr="00F420A5" w:rsidP="00F420A5" w14:paraId="0CDB3DC7" w14:textId="77777777">
            <w:pPr>
              <w:spacing w:line="220" w:lineRule="exact"/>
              <w:ind w:left="342" w:firstLine="18"/>
              <w:rPr>
                <w:b/>
                <w:sz w:val="22"/>
                <w:szCs w:val="22"/>
                <w:u w:val="single"/>
              </w:rPr>
            </w:pPr>
          </w:p>
          <w:p w:rsidR="00F420A5" w:rsidRPr="00780C56" w14:paraId="51DDC266" w14:textId="77777777">
            <w:pPr>
              <w:spacing w:line="220" w:lineRule="exact"/>
              <w:ind w:left="0" w:firstLine="0"/>
              <w:rPr>
                <w:b w:val="0"/>
                <w:bCs/>
                <w:sz w:val="22"/>
                <w:szCs w:val="22"/>
                <w:u w:val="none"/>
              </w:rPr>
            </w:pPr>
            <w:r w:rsidRPr="00780C56">
              <w:rPr>
                <w:b w:val="0"/>
                <w:bCs/>
                <w:sz w:val="22"/>
                <w:szCs w:val="22"/>
                <w:u w:val="none"/>
              </w:rPr>
              <w:t xml:space="preserve">Stoichiometry </w:t>
            </w:r>
            <w:r w:rsidR="00780C56">
              <w:rPr>
                <w:bCs/>
                <w:sz w:val="22"/>
                <w:szCs w:val="22"/>
              </w:rPr>
              <w:t>S</w:t>
            </w:r>
            <w:r w:rsidRPr="00780C56">
              <w:rPr>
                <w:b w:val="0"/>
                <w:bCs/>
                <w:sz w:val="22"/>
                <w:szCs w:val="22"/>
                <w:u w:val="none"/>
              </w:rPr>
              <w:t>tandards:</w:t>
            </w:r>
          </w:p>
          <w:p w:rsidR="00F420A5" w:rsidRPr="00F420A5" w:rsidP="00F420A5" w14:paraId="4377AB5B" w14:textId="77777777">
            <w:pPr>
              <w:spacing w:line="220" w:lineRule="exact"/>
              <w:ind w:left="342" w:firstLine="18"/>
              <w:rPr>
                <w:b/>
                <w:sz w:val="22"/>
                <w:szCs w:val="22"/>
                <w:u w:val="single"/>
              </w:rPr>
            </w:pPr>
          </w:p>
          <w:p w:rsidR="00F420A5" w:rsidRPr="00780C56" w:rsidP="00F420A5" w14:paraId="60F595E7" w14:textId="77777777">
            <w:pPr>
              <w:spacing w:line="220" w:lineRule="exact"/>
              <w:ind w:left="342" w:firstLine="18"/>
              <w:rPr>
                <w:b w:val="0"/>
                <w:bCs/>
                <w:sz w:val="22"/>
                <w:szCs w:val="22"/>
                <w:u w:val="none"/>
              </w:rPr>
            </w:pPr>
            <w:r w:rsidRPr="00780C56">
              <w:rPr>
                <w:b w:val="0"/>
                <w:bCs/>
                <w:sz w:val="22"/>
                <w:szCs w:val="22"/>
                <w:u w:val="none"/>
              </w:rPr>
              <w:t>Concentration Range:</w:t>
            </w:r>
          </w:p>
          <w:p w:rsidR="00F420A5" w:rsidRPr="00F420A5" w:rsidP="00F420A5" w14:paraId="4884A293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0.1 M to 10 M</w:t>
            </w:r>
          </w:p>
          <w:p w:rsidR="00F420A5" w:rsidRPr="00780C56" w:rsidP="00F420A5" w14:paraId="235DAB35" w14:textId="77777777">
            <w:pPr>
              <w:spacing w:line="220" w:lineRule="exact"/>
              <w:ind w:left="342" w:firstLine="18"/>
              <w:contextualSpacing/>
              <w:rPr>
                <w:b w:val="0"/>
                <w:bCs/>
                <w:sz w:val="22"/>
                <w:szCs w:val="22"/>
                <w:u w:val="none"/>
              </w:rPr>
            </w:pPr>
            <w:r w:rsidRPr="00780C56">
              <w:rPr>
                <w:b w:val="0"/>
                <w:bCs/>
                <w:sz w:val="22"/>
                <w:szCs w:val="22"/>
                <w:u w:val="none"/>
              </w:rPr>
              <w:t>Uncertainty:</w:t>
            </w:r>
          </w:p>
          <w:p w:rsidR="00F420A5" w:rsidRPr="00F420A5" w:rsidP="00F420A5" w14:paraId="5B7DE6DF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0.1 % to 5.0 %</w:t>
            </w:r>
          </w:p>
          <w:p w:rsidR="00F420A5" w:rsidRPr="00F420A5" w:rsidP="00F420A5" w14:paraId="080ED1F5" w14:textId="77777777">
            <w:pPr>
              <w:spacing w:line="220" w:lineRule="exact"/>
              <w:ind w:left="342" w:firstLine="18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20A5" w:rsidRPr="00F420A5" w:rsidP="00F420A5" w14:paraId="3B99486B" w14:textId="77777777">
            <w:pPr>
              <w:spacing w:line="220" w:lineRule="exact"/>
              <w:ind w:hanging="18"/>
              <w:jc w:val="center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ICP-OES</w:t>
            </w:r>
          </w:p>
          <w:p w:rsidR="00F420A5" w:rsidRPr="00F420A5" w:rsidP="00F420A5" w14:paraId="027C155B" w14:textId="77777777">
            <w:pPr>
              <w:spacing w:line="220" w:lineRule="exact"/>
              <w:ind w:hanging="18"/>
              <w:jc w:val="center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ICP-MS</w:t>
            </w:r>
          </w:p>
          <w:p w:rsidR="00F420A5" w:rsidRPr="00F420A5" w:rsidP="00F420A5" w14:paraId="6D4BE76C" w14:textId="77777777">
            <w:pPr>
              <w:spacing w:line="220" w:lineRule="exact"/>
              <w:ind w:hanging="18"/>
              <w:jc w:val="center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Titrimetry</w:t>
            </w:r>
          </w:p>
          <w:p w:rsidR="00F420A5" w:rsidRPr="00F420A5" w:rsidP="00F420A5" w14:paraId="13FA1040" w14:textId="77777777">
            <w:pPr>
              <w:spacing w:line="220" w:lineRule="exact"/>
              <w:ind w:hanging="18"/>
              <w:jc w:val="center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Gravimetric</w:t>
            </w:r>
          </w:p>
          <w:p w:rsidR="00F420A5" w:rsidRPr="00F420A5" w:rsidP="00F420A5" w14:paraId="7B4E34F3" w14:textId="77777777">
            <w:pPr>
              <w:spacing w:line="220" w:lineRule="exact"/>
              <w:ind w:hanging="18"/>
              <w:jc w:val="center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Ion Chromatography</w:t>
            </w:r>
          </w:p>
          <w:p w:rsidR="00F420A5" w:rsidRPr="00F420A5" w:rsidP="00F420A5" w14:paraId="025235FB" w14:textId="77777777">
            <w:pPr>
              <w:spacing w:line="220" w:lineRule="exact"/>
              <w:ind w:hanging="18"/>
              <w:jc w:val="center"/>
              <w:rPr>
                <w:sz w:val="22"/>
                <w:szCs w:val="22"/>
              </w:rPr>
            </w:pPr>
            <w:r w:rsidRPr="00F420A5">
              <w:rPr>
                <w:sz w:val="22"/>
                <w:szCs w:val="22"/>
              </w:rPr>
              <w:t>LC-ICP/MS</w:t>
            </w:r>
          </w:p>
          <w:p w:rsidR="00F420A5" w:rsidRPr="00F420A5" w:rsidP="00F420A5" w14:paraId="26EDA0A6" w14:textId="77777777">
            <w:pPr>
              <w:spacing w:line="220" w:lineRule="exact"/>
              <w:ind w:hanging="18"/>
              <w:jc w:val="center"/>
              <w:rPr>
                <w:sz w:val="22"/>
                <w:szCs w:val="22"/>
              </w:rPr>
            </w:pPr>
          </w:p>
        </w:tc>
      </w:tr>
    </w:tbl>
    <w:p w:rsidR="00B95D15" w14:paraId="618B60D0" w14:textId="15F1500D">
      <w:pPr>
        <w:rPr>
          <w:rFonts w:ascii="Century Schoolbook" w:hAnsi="Century Schoolbook"/>
          <w:b/>
        </w:rPr>
      </w:pPr>
      <w:r w:rsidRPr="000F4B9B" w:rsidR="00F420A5">
        <w:rPr>
          <w:rFonts w:ascii="Century Schoolbook" w:hAnsi="Century Schoolbook"/>
          <w:b/>
        </w:rPr>
        <w:t xml:space="preserve"> </w:t>
      </w:r>
    </w:p>
    <w:p w:rsidR="00B95D15" w14:paraId="6598BFB6" w14:textId="7777777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F420A5" w:rsidRPr="00B95D15" w14:paraId="54EFFE08" w14:textId="645DA702">
      <w:pPr>
        <w:rPr>
          <w:rFonts w:ascii="Century Schoolbook" w:hAnsi="Century Schoolbook"/>
          <w:b/>
          <w:u w:val="single"/>
        </w:rPr>
      </w:pPr>
      <w:r w:rsidRPr="00B95D15">
        <w:rPr>
          <w:rFonts w:ascii="Century Schoolbook" w:hAnsi="Century Schoolbook"/>
          <w:b/>
          <w:u w:val="single"/>
        </w:rPr>
        <w:t>Example 3</w:t>
      </w:r>
    </w:p>
    <w:p w:rsidR="009D6C72" w:rsidP="00B3471A" w14:paraId="3B0DEC5F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</w:p>
    <w:p w:rsidR="00B3471A" w:rsidP="00B3471A" w14:paraId="2031C611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  <w:r w:rsidRPr="007210F2">
        <w:rPr>
          <w:snapToGrid w:val="0"/>
          <w:sz w:val="22"/>
          <w:szCs w:val="22"/>
          <w:u w:val="single"/>
        </w:rPr>
        <w:t>SCOPE OF ACCREDITATION TO ISO</w:t>
      </w:r>
      <w:r w:rsidR="00E017F3">
        <w:rPr>
          <w:snapToGrid w:val="0"/>
          <w:sz w:val="22"/>
          <w:szCs w:val="22"/>
          <w:u w:val="single"/>
        </w:rPr>
        <w:t xml:space="preserve"> 17034:2016</w:t>
      </w:r>
    </w:p>
    <w:p w:rsidR="00780C56" w:rsidRPr="007210F2" w:rsidP="00B3471A" w14:paraId="30882D94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B3471A" w:rsidRPr="007210F2" w:rsidP="00B3471A" w14:paraId="73495177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</w:rPr>
        <w:t>REFERENCE MATERIALS PRODUCER</w:t>
      </w:r>
    </w:p>
    <w:p w:rsidR="00B3471A" w:rsidRPr="007210F2" w:rsidP="00B3471A" w14:paraId="5EC7461A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B3471A" w:rsidRPr="007210F2" w:rsidP="00B3471A" w14:paraId="1DD947A9" w14:textId="77777777">
      <w:pPr>
        <w:widowControl w:val="0"/>
        <w:tabs>
          <w:tab w:val="left" w:pos="6660"/>
        </w:tabs>
        <w:suppressAutoHyphens/>
        <w:spacing w:line="240" w:lineRule="exact"/>
        <w:jc w:val="both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</w:rPr>
        <w:t xml:space="preserve">Valid To:  </w:t>
      </w:r>
      <w:r>
        <w:rPr>
          <w:snapToGrid w:val="0"/>
          <w:sz w:val="22"/>
          <w:szCs w:val="22"/>
        </w:rPr>
        <w:t>Month</w:t>
      </w:r>
      <w:r w:rsidRPr="007210F2">
        <w:rPr>
          <w:snapToGrid w:val="0"/>
          <w:sz w:val="22"/>
          <w:szCs w:val="22"/>
        </w:rPr>
        <w:t xml:space="preserve"> 31, 20</w:t>
      </w:r>
      <w:r w:rsidR="00780C56">
        <w:rPr>
          <w:snapToGrid w:val="0"/>
          <w:sz w:val="22"/>
          <w:szCs w:val="22"/>
        </w:rPr>
        <w:t>2</w:t>
      </w:r>
      <w:r>
        <w:rPr>
          <w:snapToGrid w:val="0"/>
          <w:sz w:val="22"/>
          <w:szCs w:val="22"/>
        </w:rPr>
        <w:t>-</w:t>
      </w:r>
      <w:r w:rsidRPr="007210F2">
        <w:rPr>
          <w:snapToGrid w:val="0"/>
          <w:sz w:val="22"/>
          <w:szCs w:val="22"/>
        </w:rPr>
        <w:tab/>
      </w:r>
      <w:r w:rsidR="00D7107B">
        <w:rPr>
          <w:snapToGrid w:val="0"/>
          <w:sz w:val="22"/>
          <w:szCs w:val="22"/>
        </w:rPr>
        <w:tab/>
      </w:r>
      <w:r w:rsidRPr="007210F2">
        <w:rPr>
          <w:snapToGrid w:val="0"/>
          <w:sz w:val="22"/>
          <w:szCs w:val="22"/>
        </w:rPr>
        <w:t xml:space="preserve">Certificate Number: </w:t>
      </w:r>
      <w:r>
        <w:rPr>
          <w:snapToGrid w:val="0"/>
          <w:sz w:val="22"/>
          <w:szCs w:val="22"/>
        </w:rPr>
        <w:t>####.##</w:t>
      </w:r>
    </w:p>
    <w:p w:rsidR="00B3471A" w:rsidRPr="00B3471A" w:rsidP="00B3471A" w14:paraId="339EEDAB" w14:textId="77777777">
      <w:pPr>
        <w:spacing w:line="240" w:lineRule="exact"/>
        <w:jc w:val="center"/>
        <w:rPr>
          <w:sz w:val="22"/>
          <w:szCs w:val="22"/>
        </w:rPr>
      </w:pPr>
    </w:p>
    <w:p w:rsidR="00B3471A" w:rsidP="00B3471A" w14:paraId="731099B3" w14:textId="77777777">
      <w:pPr>
        <w:tabs>
          <w:tab w:val="left" w:pos="360"/>
          <w:tab w:val="left" w:pos="960"/>
          <w:tab w:val="left" w:pos="1560"/>
          <w:tab w:val="left" w:pos="2160"/>
          <w:tab w:val="left" w:pos="4560"/>
          <w:tab w:val="left" w:pos="6930"/>
          <w:tab w:val="left" w:pos="7560"/>
          <w:tab w:val="left" w:pos="10260"/>
          <w:tab w:val="left" w:pos="10350"/>
        </w:tabs>
        <w:suppressAutoHyphens/>
        <w:spacing w:line="240" w:lineRule="exact"/>
        <w:jc w:val="both"/>
        <w:rPr>
          <w:sz w:val="22"/>
          <w:szCs w:val="22"/>
        </w:rPr>
      </w:pPr>
      <w:r w:rsidRPr="00B3471A">
        <w:rPr>
          <w:sz w:val="22"/>
          <w:szCs w:val="22"/>
        </w:rPr>
        <w:t>In recognition of the successful completion of the A2LA evaluation process, accreditation is granted to this Reference Material Producer for the production of Certified Reference Materials in the fol</w:t>
      </w:r>
      <w:r w:rsidRPr="00B3471A">
        <w:rPr>
          <w:sz w:val="22"/>
          <w:szCs w:val="22"/>
        </w:rPr>
        <w:t>lowing categories:</w:t>
      </w:r>
    </w:p>
    <w:p w:rsidR="00B3471A" w:rsidRPr="00B3471A" w:rsidP="00B3471A" w14:paraId="5EE56D66" w14:textId="77777777">
      <w:pPr>
        <w:tabs>
          <w:tab w:val="center" w:pos="4502"/>
          <w:tab w:val="left" w:pos="7560"/>
          <w:tab w:val="left" w:pos="10260"/>
          <w:tab w:val="left" w:pos="10350"/>
        </w:tabs>
        <w:suppressAutoHyphens/>
        <w:spacing w:line="240" w:lineRule="exact"/>
        <w:rPr>
          <w:sz w:val="22"/>
          <w:szCs w:val="22"/>
        </w:rPr>
      </w:pPr>
    </w:p>
    <w:tbl>
      <w:tblPr>
        <w:tblW w:w="994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000"/>
      </w:tblPr>
      <w:tblGrid>
        <w:gridCol w:w="4081"/>
        <w:gridCol w:w="3049"/>
        <w:gridCol w:w="2819"/>
      </w:tblGrid>
      <w:tr w14:paraId="2C28F0AB" w14:textId="77777777" w:rsidTr="006811C6">
        <w:tblPrEx>
          <w:tblW w:w="9949" w:type="dxa"/>
          <w:tblInd w:w="1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44" w:type="dxa"/>
            <w:right w:w="144" w:type="dxa"/>
          </w:tblCellMar>
          <w:tblLook w:val="0000"/>
        </w:tblPrEx>
        <w:trPr>
          <w:trHeight w:val="710"/>
        </w:trPr>
        <w:tc>
          <w:tcPr>
            <w:tcW w:w="4081" w:type="dxa"/>
            <w:vAlign w:val="center"/>
          </w:tcPr>
          <w:p w:rsidR="00780C56" w:rsidRPr="00B3471A" w14:paraId="22A2C82F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5580"/>
                <w:tab w:val="left" w:pos="6660"/>
              </w:tabs>
              <w:suppressAutoHyphens/>
              <w:spacing w:line="240" w:lineRule="exact"/>
              <w:ind w:right="180"/>
              <w:jc w:val="center"/>
              <w:rPr>
                <w:b/>
                <w:bCs/>
                <w:sz w:val="22"/>
                <w:szCs w:val="22"/>
              </w:rPr>
            </w:pPr>
            <w:bookmarkStart w:id="0" w:name="_Hlk525729204"/>
            <w:r w:rsidRPr="000C4090">
              <w:rPr>
                <w:b/>
                <w:bCs/>
                <w:snapToGrid w:val="0"/>
                <w:sz w:val="22"/>
                <w:szCs w:val="22"/>
              </w:rPr>
              <w:t>Certified Reference Material</w:t>
            </w:r>
            <w:r>
              <w:rPr>
                <w:b/>
                <w:bCs/>
                <w:snapToGrid w:val="0"/>
                <w:sz w:val="22"/>
                <w:szCs w:val="22"/>
              </w:rPr>
              <w:t>/ Matrix or Artifact</w:t>
            </w:r>
          </w:p>
        </w:tc>
        <w:tc>
          <w:tcPr>
            <w:tcW w:w="3049" w:type="dxa"/>
            <w:vAlign w:val="center"/>
          </w:tcPr>
          <w:p w:rsidR="00780C56" w:rsidRPr="00B3471A" w:rsidP="00780C56" w14:paraId="7A48FABD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5580"/>
                <w:tab w:val="left" w:pos="6660"/>
              </w:tabs>
              <w:suppressAutoHyphens/>
              <w:spacing w:line="240" w:lineRule="exact"/>
              <w:ind w:right="180"/>
              <w:jc w:val="center"/>
              <w:rPr>
                <w:sz w:val="22"/>
                <w:szCs w:val="22"/>
              </w:rPr>
            </w:pPr>
            <w:r w:rsidRPr="000C4090">
              <w:rPr>
                <w:b/>
                <w:bCs/>
                <w:snapToGrid w:val="0"/>
                <w:sz w:val="22"/>
                <w:szCs w:val="22"/>
              </w:rPr>
              <w:t>Propert</w:t>
            </w:r>
            <w:r>
              <w:rPr>
                <w:b/>
                <w:bCs/>
                <w:snapToGrid w:val="0"/>
                <w:sz w:val="22"/>
                <w:szCs w:val="22"/>
              </w:rPr>
              <w:t>ies Characterized</w:t>
            </w:r>
          </w:p>
        </w:tc>
        <w:tc>
          <w:tcPr>
            <w:tcW w:w="2819" w:type="dxa"/>
            <w:vAlign w:val="center"/>
          </w:tcPr>
          <w:p w:rsidR="00780C56" w:rsidRPr="00B3471A" w:rsidP="00780C56" w14:paraId="06F2D02D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5580"/>
                <w:tab w:val="left" w:pos="6660"/>
              </w:tabs>
              <w:suppressAutoHyphens/>
              <w:spacing w:line="240" w:lineRule="exact"/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0C4090">
              <w:rPr>
                <w:b/>
                <w:bCs/>
                <w:snapToGrid w:val="0"/>
                <w:sz w:val="22"/>
                <w:szCs w:val="22"/>
              </w:rPr>
              <w:t>Approach Used to Assign Property Values</w:t>
            </w:r>
          </w:p>
        </w:tc>
      </w:tr>
      <w:tr w14:paraId="22A597BC" w14:textId="77777777" w:rsidTr="006811C6">
        <w:tblPrEx>
          <w:tblW w:w="9949" w:type="dxa"/>
          <w:tblInd w:w="144" w:type="dxa"/>
          <w:tblCellMar>
            <w:left w:w="144" w:type="dxa"/>
            <w:right w:w="144" w:type="dxa"/>
          </w:tblCellMar>
          <w:tblLook w:val="0000"/>
        </w:tblPrEx>
        <w:trPr>
          <w:trHeight w:val="1050"/>
        </w:trPr>
        <w:tc>
          <w:tcPr>
            <w:tcW w:w="4081" w:type="dxa"/>
          </w:tcPr>
          <w:p w:rsidR="00F74D5C" w:rsidP="00B3471A" w14:paraId="4A5EC27B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5580"/>
                <w:tab w:val="left" w:pos="6660"/>
              </w:tabs>
              <w:suppressAutoHyphens/>
              <w:spacing w:line="240" w:lineRule="exact"/>
              <w:ind w:right="180"/>
              <w:rPr>
                <w:bCs/>
                <w:sz w:val="22"/>
                <w:szCs w:val="22"/>
              </w:rPr>
            </w:pPr>
          </w:p>
          <w:p w:rsidR="00B3471A" w:rsidP="00B3471A" w14:paraId="3057C153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5580"/>
                <w:tab w:val="left" w:pos="6660"/>
              </w:tabs>
              <w:suppressAutoHyphens/>
              <w:spacing w:line="240" w:lineRule="exact"/>
              <w:ind w:right="180"/>
              <w:rPr>
                <w:bCs/>
                <w:sz w:val="22"/>
                <w:szCs w:val="22"/>
              </w:rPr>
            </w:pPr>
            <w:r w:rsidR="006811C6">
              <w:rPr>
                <w:bCs/>
                <w:sz w:val="22"/>
                <w:szCs w:val="22"/>
              </w:rPr>
              <w:t>Microorganisms in</w:t>
            </w:r>
            <w:r w:rsidR="006811C6">
              <w:rPr>
                <w:bCs/>
                <w:sz w:val="22"/>
                <w:szCs w:val="22"/>
              </w:rPr>
              <w:t xml:space="preserve"> Reference Cultures</w:t>
            </w:r>
            <w:r w:rsidR="006811C6">
              <w:rPr>
                <w:bCs/>
                <w:sz w:val="22"/>
                <w:szCs w:val="22"/>
              </w:rPr>
              <w:t xml:space="preserve"> –</w:t>
            </w:r>
          </w:p>
          <w:p w:rsidR="006811C6" w:rsidP="00B3471A" w14:paraId="31A0626C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5580"/>
                <w:tab w:val="left" w:pos="6660"/>
              </w:tabs>
              <w:suppressAutoHyphens/>
              <w:spacing w:line="240" w:lineRule="exact"/>
              <w:ind w:right="180"/>
              <w:rPr>
                <w:bCs/>
                <w:sz w:val="22"/>
                <w:szCs w:val="22"/>
              </w:rPr>
            </w:pPr>
          </w:p>
          <w:p w:rsidR="00F74D5C" w:rsidRPr="00B3471A" w14:paraId="70EC97D5" w14:textId="77777777">
            <w:pPr>
              <w:tabs>
                <w:tab w:val="clear" w:pos="600"/>
                <w:tab w:val="clear" w:pos="1200"/>
                <w:tab w:val="clear" w:pos="1800"/>
                <w:tab w:val="clear" w:pos="2400"/>
                <w:tab w:val="clear" w:pos="3000"/>
                <w:tab w:val="clear" w:pos="5580"/>
                <w:tab w:val="clear" w:pos="6660"/>
              </w:tabs>
              <w:suppressAutoHyphens w:val="0"/>
              <w:spacing w:line="240" w:lineRule="auto"/>
              <w:ind w:left="137" w:right="0"/>
              <w:rPr>
                <w:bCs/>
                <w:sz w:val="22"/>
                <w:szCs w:val="22"/>
              </w:rPr>
            </w:pPr>
            <w:r w:rsidRPr="00157C75">
              <w:rPr>
                <w:sz w:val="22"/>
                <w:szCs w:val="22"/>
              </w:rPr>
              <w:t xml:space="preserve">Quantitative </w:t>
            </w:r>
            <w:r>
              <w:rPr>
                <w:sz w:val="22"/>
                <w:szCs w:val="22"/>
              </w:rPr>
              <w:t>CRMs</w:t>
            </w:r>
            <w:r w:rsidRPr="00157C75">
              <w:rPr>
                <w:sz w:val="22"/>
                <w:szCs w:val="22"/>
              </w:rPr>
              <w:t xml:space="preserve"> for the Identity and Quantitation of</w:t>
            </w:r>
            <w:r>
              <w:rPr>
                <w:sz w:val="22"/>
                <w:szCs w:val="22"/>
              </w:rPr>
              <w:t xml:space="preserve"> </w:t>
            </w:r>
            <w:r w:rsidRPr="00157C75">
              <w:rPr>
                <w:sz w:val="22"/>
                <w:szCs w:val="22"/>
              </w:rPr>
              <w:t>Bacteria, Fungi and Yeast</w:t>
            </w:r>
            <w:r>
              <w:rPr>
                <w:sz w:val="22"/>
                <w:szCs w:val="22"/>
              </w:rPr>
              <w:t xml:space="preserve"> </w:t>
            </w:r>
            <w:r w:rsidRPr="00157C75">
              <w:rPr>
                <w:sz w:val="22"/>
                <w:szCs w:val="22"/>
              </w:rPr>
              <w:t>(Lyophilized Format)</w:t>
            </w:r>
          </w:p>
        </w:tc>
        <w:tc>
          <w:tcPr>
            <w:tcW w:w="3049" w:type="dxa"/>
          </w:tcPr>
          <w:p w:rsidR="00F74D5C" w:rsidP="00B3471A" w14:paraId="3F89B4F9" w14:textId="77777777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F74D5C" w:rsidP="00B3471A" w14:paraId="20F09232" w14:textId="77777777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F74D5C" w:rsidP="00B3471A" w14:paraId="4825448E" w14:textId="77777777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B3471A" w:rsidRPr="00B3471A" w:rsidP="00B3471A" w14:paraId="58C3E4DC" w14:textId="77777777">
            <w:pPr>
              <w:spacing w:line="240" w:lineRule="exact"/>
              <w:rPr>
                <w:bCs/>
                <w:sz w:val="22"/>
                <w:szCs w:val="22"/>
              </w:rPr>
            </w:pPr>
            <w:r w:rsidR="006811C6">
              <w:rPr>
                <w:bCs/>
                <w:sz w:val="22"/>
                <w:szCs w:val="22"/>
              </w:rPr>
              <w:t>Identity</w:t>
            </w:r>
          </w:p>
        </w:tc>
        <w:tc>
          <w:tcPr>
            <w:tcW w:w="2819" w:type="dxa"/>
          </w:tcPr>
          <w:p w:rsidR="00F74D5C" w:rsidP="006811C6" w14:paraId="6E2FADA0" w14:textId="77777777">
            <w:pPr>
              <w:rPr>
                <w:sz w:val="22"/>
                <w:szCs w:val="22"/>
              </w:rPr>
            </w:pPr>
          </w:p>
          <w:p w:rsidR="00F74D5C" w:rsidP="006811C6" w14:paraId="3624CDEF" w14:textId="77777777">
            <w:pPr>
              <w:rPr>
                <w:sz w:val="22"/>
                <w:szCs w:val="22"/>
              </w:rPr>
            </w:pPr>
          </w:p>
          <w:p w:rsidR="00F74D5C" w:rsidP="006811C6" w14:paraId="3CFD1893" w14:textId="77777777">
            <w:pPr>
              <w:rPr>
                <w:sz w:val="22"/>
                <w:szCs w:val="22"/>
              </w:rPr>
            </w:pPr>
          </w:p>
          <w:p w:rsidR="006811C6" w:rsidRPr="00157C75" w:rsidP="006811C6" w14:paraId="54A49592" w14:textId="77777777">
            <w:pPr>
              <w:rPr>
                <w:sz w:val="22"/>
                <w:szCs w:val="22"/>
              </w:rPr>
            </w:pPr>
            <w:r w:rsidRPr="00157C75">
              <w:rPr>
                <w:sz w:val="22"/>
                <w:szCs w:val="22"/>
              </w:rPr>
              <w:t>Phenotyping:</w:t>
            </w:r>
          </w:p>
          <w:p w:rsidR="006811C6" w:rsidRPr="00157C75" w:rsidP="006811C6" w14:paraId="490AD788" w14:textId="77777777">
            <w:pPr>
              <w:rPr>
                <w:sz w:val="22"/>
                <w:szCs w:val="22"/>
              </w:rPr>
            </w:pPr>
            <w:r w:rsidRPr="00157C75">
              <w:rPr>
                <w:sz w:val="22"/>
                <w:szCs w:val="22"/>
              </w:rPr>
              <w:t>Manual and automated</w:t>
            </w:r>
          </w:p>
          <w:p w:rsidR="006811C6" w:rsidRPr="00157C75" w:rsidP="006811C6" w14:paraId="3FFB5FE9" w14:textId="77777777">
            <w:pPr>
              <w:rPr>
                <w:sz w:val="22"/>
                <w:szCs w:val="22"/>
              </w:rPr>
            </w:pPr>
            <w:r w:rsidRPr="00157C75">
              <w:rPr>
                <w:sz w:val="22"/>
                <w:szCs w:val="22"/>
              </w:rPr>
              <w:t>biochemical, serological;</w:t>
            </w:r>
          </w:p>
          <w:p w:rsidR="006811C6" w:rsidRPr="00157C75" w:rsidP="006811C6" w14:paraId="299B4FE1" w14:textId="77777777">
            <w:pPr>
              <w:rPr>
                <w:sz w:val="22"/>
                <w:szCs w:val="22"/>
              </w:rPr>
            </w:pPr>
            <w:r w:rsidRPr="00157C75">
              <w:rPr>
                <w:sz w:val="22"/>
                <w:szCs w:val="22"/>
              </w:rPr>
              <w:t>staining, microscopy,</w:t>
            </w:r>
          </w:p>
          <w:p w:rsidR="006811C6" w:rsidRPr="00157C75" w:rsidP="006811C6" w14:paraId="4654233C" w14:textId="77777777">
            <w:pPr>
              <w:rPr>
                <w:sz w:val="22"/>
                <w:szCs w:val="22"/>
              </w:rPr>
            </w:pPr>
            <w:r w:rsidRPr="00157C75">
              <w:rPr>
                <w:sz w:val="22"/>
                <w:szCs w:val="22"/>
              </w:rPr>
              <w:t xml:space="preserve">selective media </w:t>
            </w:r>
          </w:p>
          <w:p w:rsidR="00B3471A" w:rsidRPr="00B3471A" w:rsidP="00B3471A" w14:paraId="24D88CFD" w14:textId="7777777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74D5C" w14:paraId="511E5114" w14:textId="77777777">
      <w:bookmarkEnd w:id="0"/>
    </w:p>
    <w:p w:rsidR="008378EE" w:rsidP="00D35361" w14:paraId="07E8E615" w14:textId="77777777">
      <w:pPr>
        <w:widowControl w:val="0"/>
        <w:spacing w:line="240" w:lineRule="exact"/>
        <w:jc w:val="both"/>
        <w:rPr>
          <w:sz w:val="22"/>
          <w:szCs w:val="22"/>
        </w:rPr>
      </w:pPr>
    </w:p>
    <w:p w:rsidR="00B95D15" w14:paraId="60CF0224" w14:textId="7777777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9017B5" w:rsidRPr="00B95D15" w:rsidP="009017B5" w14:paraId="0CCF7798" w14:textId="25B661B4">
      <w:pPr>
        <w:tabs>
          <w:tab w:val="left" w:pos="0"/>
          <w:tab w:val="left" w:pos="180"/>
          <w:tab w:val="left" w:pos="316"/>
          <w:tab w:val="left" w:pos="360"/>
          <w:tab w:val="left" w:pos="720"/>
          <w:tab w:val="left" w:pos="949"/>
          <w:tab w:val="left" w:pos="1266"/>
          <w:tab w:val="left" w:pos="1584"/>
          <w:tab w:val="left" w:pos="1900"/>
          <w:tab w:val="left" w:pos="2217"/>
          <w:tab w:val="left" w:pos="2454"/>
          <w:tab w:val="left" w:pos="2692"/>
          <w:tab w:val="left" w:pos="3009"/>
          <w:tab w:val="left" w:pos="3325"/>
          <w:tab w:val="left" w:pos="3642"/>
          <w:tab w:val="left" w:pos="3960"/>
          <w:tab w:val="left" w:pos="4320"/>
        </w:tabs>
        <w:suppressAutoHyphens/>
        <w:ind w:left="1900" w:hanging="1900"/>
        <w:jc w:val="center"/>
        <w:rPr>
          <w:rFonts w:ascii="Century Schoolbook" w:hAnsi="Century Schoolbook"/>
          <w:b/>
          <w:sz w:val="20"/>
          <w:szCs w:val="20"/>
          <w:u w:val="none"/>
        </w:rPr>
      </w:pPr>
      <w:r w:rsidRPr="00B95D15">
        <w:rPr>
          <w:rFonts w:ascii="Century Schoolbook" w:hAnsi="Century Schoolbook"/>
          <w:b/>
          <w:sz w:val="20"/>
          <w:szCs w:val="20"/>
        </w:rPr>
        <w:t>DOCUMENT REVISION HISTORY</w:t>
      </w:r>
    </w:p>
    <w:p w:rsidR="009017B5" w:rsidRPr="002C33F1" w:rsidP="009017B5" w14:paraId="0E2BAC08" w14:textId="77777777">
      <w:pPr>
        <w:tabs>
          <w:tab w:val="left" w:pos="0"/>
          <w:tab w:val="left" w:pos="180"/>
          <w:tab w:val="left" w:pos="316"/>
          <w:tab w:val="left" w:pos="360"/>
          <w:tab w:val="left" w:pos="720"/>
          <w:tab w:val="left" w:pos="949"/>
          <w:tab w:val="left" w:pos="1266"/>
          <w:tab w:val="left" w:pos="1584"/>
          <w:tab w:val="left" w:pos="1900"/>
          <w:tab w:val="left" w:pos="2217"/>
          <w:tab w:val="left" w:pos="2454"/>
          <w:tab w:val="left" w:pos="2692"/>
          <w:tab w:val="left" w:pos="3009"/>
          <w:tab w:val="left" w:pos="3325"/>
          <w:tab w:val="left" w:pos="3642"/>
          <w:tab w:val="left" w:pos="3960"/>
          <w:tab w:val="left" w:pos="4320"/>
        </w:tabs>
        <w:suppressAutoHyphens/>
        <w:ind w:left="1900" w:hanging="1900"/>
        <w:rPr>
          <w:rFonts w:ascii="Century Schoolbook" w:hAnsi="Century Schoolbook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8190"/>
      </w:tblGrid>
      <w:tr w14:paraId="333C6DEC" w14:textId="77777777" w:rsidTr="00B95D1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255" w:type="dxa"/>
            <w:shd w:val="clear" w:color="auto" w:fill="D9D9D9"/>
          </w:tcPr>
          <w:p w:rsidR="009017B5" w:rsidRPr="002C33F1" w:rsidP="00371ED7" w14:paraId="3C737005" w14:textId="77777777">
            <w:pPr>
              <w:tabs>
                <w:tab w:val="left" w:pos="180"/>
                <w:tab w:val="left" w:pos="360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2C33F1">
              <w:rPr>
                <w:rFonts w:ascii="Century Schoolbook" w:hAnsi="Century Schoolbook"/>
                <w:b/>
                <w:sz w:val="22"/>
                <w:szCs w:val="22"/>
              </w:rPr>
              <w:t>Date</w:t>
            </w:r>
          </w:p>
        </w:tc>
        <w:tc>
          <w:tcPr>
            <w:tcW w:w="8190" w:type="dxa"/>
            <w:shd w:val="clear" w:color="auto" w:fill="D9D9D9"/>
          </w:tcPr>
          <w:p w:rsidR="009017B5" w:rsidRPr="002C33F1" w:rsidP="00371ED7" w14:paraId="339D43BD" w14:textId="77777777">
            <w:pPr>
              <w:tabs>
                <w:tab w:val="left" w:pos="180"/>
                <w:tab w:val="left" w:pos="360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2C33F1">
              <w:rPr>
                <w:rFonts w:ascii="Century Schoolbook" w:hAnsi="Century Schoolbook"/>
                <w:b/>
                <w:sz w:val="22"/>
                <w:szCs w:val="22"/>
              </w:rPr>
              <w:t>Description</w:t>
            </w:r>
          </w:p>
        </w:tc>
      </w:tr>
      <w:tr w14:paraId="31BBB343" w14:textId="77777777" w:rsidTr="00B95D15">
        <w:tblPrEx>
          <w:tblW w:w="0" w:type="auto"/>
          <w:jc w:val="center"/>
          <w:tblLayout w:type="fixed"/>
          <w:tblLook w:val="0000"/>
        </w:tblPrEx>
        <w:trPr>
          <w:trHeight w:val="296"/>
          <w:jc w:val="center"/>
        </w:trPr>
        <w:tc>
          <w:tcPr>
            <w:tcW w:w="1255" w:type="dxa"/>
          </w:tcPr>
          <w:p w:rsidR="009068C6" w:rsidRPr="002C33F1" w:rsidP="001D7AF3" w14:paraId="08B1DFEE" w14:textId="77777777">
            <w:pPr>
              <w:tabs>
                <w:tab w:val="left" w:pos="180"/>
                <w:tab w:val="left" w:pos="360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11/08/</w:t>
            </w:r>
            <w:r>
              <w:rPr>
                <w:rFonts w:ascii="Century Schoolbook" w:hAnsi="Century Schoolbook"/>
                <w:sz w:val="22"/>
                <w:szCs w:val="22"/>
              </w:rPr>
              <w:t>18</w:t>
            </w:r>
          </w:p>
        </w:tc>
        <w:tc>
          <w:tcPr>
            <w:tcW w:w="8190" w:type="dxa"/>
          </w:tcPr>
          <w:p w:rsidR="009068C6" w:rsidRPr="00780C56" w14:paraId="2AE86D74" w14:textId="77777777">
            <w:pPr>
              <w:pStyle w:val="ListParagraph"/>
              <w:numPr>
                <w:ilvl w:val="0"/>
                <w:numId w:val="47"/>
              </w:numPr>
              <w:rPr>
                <w:rFonts w:ascii="Century Schoolbook" w:hAnsi="Century Schoolbook"/>
                <w:sz w:val="22"/>
                <w:szCs w:val="22"/>
              </w:rPr>
            </w:pPr>
            <w:r w:rsidRPr="00780C56">
              <w:rPr>
                <w:rFonts w:ascii="Century Schoolbook" w:hAnsi="Century Schoolbook"/>
                <w:sz w:val="22"/>
                <w:szCs w:val="22"/>
              </w:rPr>
              <w:t>Complete Rewrite</w:t>
            </w:r>
          </w:p>
        </w:tc>
      </w:tr>
      <w:tr w14:paraId="0FF88143" w14:textId="77777777" w:rsidTr="00B95D15">
        <w:tblPrEx>
          <w:tblW w:w="0" w:type="auto"/>
          <w:jc w:val="center"/>
          <w:tblLayout w:type="fixed"/>
          <w:tblLook w:val="0000"/>
        </w:tblPrEx>
        <w:trPr>
          <w:trHeight w:val="296"/>
          <w:jc w:val="center"/>
        </w:trPr>
        <w:tc>
          <w:tcPr>
            <w:tcW w:w="1255" w:type="dxa"/>
          </w:tcPr>
          <w:p w:rsidR="00FE1C14" w:rsidP="001D7AF3" w14:paraId="08D8ED0E" w14:textId="36996AD2">
            <w:pPr>
              <w:tabs>
                <w:tab w:val="left" w:pos="180"/>
                <w:tab w:val="left" w:pos="360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04/29/</w:t>
            </w:r>
            <w:r>
              <w:rPr>
                <w:rFonts w:ascii="Century Schoolbook" w:hAnsi="Century Schoolbook"/>
                <w:sz w:val="22"/>
                <w:szCs w:val="22"/>
              </w:rPr>
              <w:t>20</w:t>
            </w:r>
          </w:p>
        </w:tc>
        <w:tc>
          <w:tcPr>
            <w:tcW w:w="8190" w:type="dxa"/>
          </w:tcPr>
          <w:p w:rsidR="00FE1C14" w:rsidRPr="00780C56" w14:paraId="050AF227" w14:textId="77777777">
            <w:pPr>
              <w:pStyle w:val="ListParagraph"/>
              <w:numPr>
                <w:ilvl w:val="0"/>
                <w:numId w:val="47"/>
              </w:numPr>
              <w:rPr>
                <w:rFonts w:ascii="Century Schoolbook" w:hAnsi="Century Schoolbook"/>
                <w:sz w:val="22"/>
                <w:szCs w:val="22"/>
              </w:rPr>
            </w:pPr>
            <w:r w:rsidRPr="00780C56">
              <w:rPr>
                <w:rFonts w:ascii="Century Schoolbook" w:hAnsi="Century Schoolbook"/>
                <w:sz w:val="22"/>
                <w:szCs w:val="22"/>
              </w:rPr>
              <w:t xml:space="preserve">Correctly </w:t>
            </w:r>
            <w:r w:rsidRPr="00780C56">
              <w:rPr>
                <w:rFonts w:ascii="Century Schoolbook" w:hAnsi="Century Schoolbook"/>
                <w:sz w:val="22"/>
                <w:szCs w:val="22"/>
              </w:rPr>
              <w:t>referenced</w:t>
            </w:r>
            <w:r w:rsidRPr="00780C56">
              <w:rPr>
                <w:rFonts w:ascii="Century Schoolbook" w:hAnsi="Century Schoolbook"/>
                <w:sz w:val="22"/>
                <w:szCs w:val="22"/>
              </w:rPr>
              <w:t xml:space="preserve"> Annex 2 of IAAC MD 028 2013</w:t>
            </w:r>
            <w:r w:rsidRPr="00780C56">
              <w:rPr>
                <w:rFonts w:ascii="Century Schoolbook" w:hAnsi="Century Schoolbook"/>
                <w:sz w:val="22"/>
                <w:szCs w:val="22"/>
              </w:rPr>
              <w:t xml:space="preserve"> under introduction</w:t>
            </w:r>
          </w:p>
        </w:tc>
      </w:tr>
      <w:tr w14:paraId="7423FF40" w14:textId="77777777" w:rsidTr="00B95D15">
        <w:tblPrEx>
          <w:tblW w:w="0" w:type="auto"/>
          <w:jc w:val="center"/>
          <w:tblLayout w:type="fixed"/>
          <w:tblLook w:val="0000"/>
        </w:tblPrEx>
        <w:trPr>
          <w:trHeight w:val="296"/>
          <w:jc w:val="center"/>
        </w:trPr>
        <w:tc>
          <w:tcPr>
            <w:tcW w:w="1255" w:type="dxa"/>
          </w:tcPr>
          <w:p w:rsidR="00780C56" w:rsidP="001D7AF3" w14:paraId="4B839891" w14:textId="44D475C2">
            <w:pPr>
              <w:tabs>
                <w:tab w:val="left" w:pos="180"/>
                <w:tab w:val="left" w:pos="360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  <w:r w:rsidR="0050560A">
              <w:rPr>
                <w:rFonts w:ascii="Century Schoolbook" w:hAnsi="Century Schoolbook"/>
                <w:sz w:val="22"/>
                <w:szCs w:val="22"/>
              </w:rPr>
              <w:t>1</w:t>
            </w:r>
            <w:r>
              <w:rPr>
                <w:rFonts w:ascii="Century Schoolbook" w:hAnsi="Century Schoolbook"/>
                <w:sz w:val="22"/>
                <w:szCs w:val="22"/>
              </w:rPr>
              <w:t>/</w:t>
            </w:r>
            <w:r w:rsidR="0050560A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B95D15">
              <w:rPr>
                <w:rFonts w:ascii="Century Schoolbook" w:hAnsi="Century Schoolbook"/>
                <w:sz w:val="22"/>
                <w:szCs w:val="22"/>
              </w:rPr>
              <w:t>7</w:t>
            </w:r>
            <w:r w:rsidR="0050560A">
              <w:rPr>
                <w:rFonts w:ascii="Century Schoolbook" w:hAnsi="Century Schoolbook"/>
                <w:sz w:val="22"/>
                <w:szCs w:val="22"/>
              </w:rPr>
              <w:t>/</w:t>
            </w:r>
            <w:r>
              <w:rPr>
                <w:rFonts w:ascii="Century Schoolbook" w:hAnsi="Century Schoolbook"/>
                <w:sz w:val="22"/>
                <w:szCs w:val="22"/>
              </w:rPr>
              <w:t>20</w:t>
            </w:r>
          </w:p>
        </w:tc>
        <w:tc>
          <w:tcPr>
            <w:tcW w:w="8190" w:type="dxa"/>
          </w:tcPr>
          <w:p w:rsidR="00780C56" w:rsidRPr="00780C56" w14:paraId="1280D97B" w14:textId="77777777">
            <w:pPr>
              <w:pStyle w:val="ListParagraph"/>
              <w:numPr>
                <w:ilvl w:val="0"/>
                <w:numId w:val="47"/>
              </w:num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Complete rewrite to align with new scope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requirements in </w:t>
            </w:r>
            <w:r>
              <w:rPr>
                <w:rFonts w:ascii="Century Schoolbook" w:hAnsi="Century Schoolbook"/>
                <w:sz w:val="22"/>
                <w:szCs w:val="22"/>
              </w:rPr>
              <w:t>ISO/IEC 17011: 201</w:t>
            </w:r>
            <w:r>
              <w:rPr>
                <w:rFonts w:ascii="Century Schoolbook" w:hAnsi="Century Schoolbook"/>
                <w:sz w:val="22"/>
                <w:szCs w:val="22"/>
              </w:rPr>
              <w:t>7, the withdrawal of IAAC MD 028 and the revision of APAC TEC1-008</w:t>
            </w:r>
          </w:p>
        </w:tc>
      </w:tr>
    </w:tbl>
    <w:p w:rsidR="009017B5" w:rsidP="00B3471A" w14:paraId="2404239A" w14:textId="77777777">
      <w:pPr>
        <w:widowControl w:val="0"/>
        <w:spacing w:line="240" w:lineRule="exact"/>
        <w:ind w:left="180" w:hanging="180"/>
        <w:jc w:val="both"/>
        <w:rPr>
          <w:snapToGrid w:val="0"/>
          <w:sz w:val="22"/>
          <w:szCs w:val="22"/>
          <w:vertAlign w:val="superscript"/>
        </w:rPr>
      </w:pPr>
    </w:p>
    <w:p w:rsidR="00780C56" w:rsidP="00D35361" w14:paraId="3AFBAD0B" w14:textId="77777777">
      <w:pPr>
        <w:jc w:val="both"/>
        <w:rPr>
          <w:rFonts w:ascii="Century Schoolbook" w:hAnsi="Century Schoolbook"/>
        </w:rPr>
      </w:pPr>
    </w:p>
    <w:p w:rsidR="00780C56" w:rsidP="00D35361" w14:paraId="642A45CD" w14:textId="77777777">
      <w:pPr>
        <w:rPr>
          <w:rFonts w:ascii="Century Schoolbook" w:hAnsi="Century Schoolbook"/>
        </w:rPr>
      </w:pPr>
    </w:p>
    <w:p w:rsidR="00D35361" w:rsidRPr="007210F2" w:rsidP="00B95D15" w14:paraId="4A773AAB" w14:textId="458A0C52">
      <w:pPr>
        <w:jc w:val="both"/>
        <w:rPr>
          <w:snapToGrid w:val="0"/>
          <w:sz w:val="22"/>
          <w:szCs w:val="22"/>
          <w:vertAlign w:val="superscript"/>
        </w:rPr>
      </w:pPr>
    </w:p>
    <w:sectPr w:rsidSect="00B95D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547" w:right="1080" w:bottom="936" w:left="1080" w:header="274" w:footer="21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5662A790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14:paraId="2B2B1646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 w:rsidRPr="00B95D15">
      <w:rPr>
        <w:rFonts w:ascii="Century Schoolbook" w:hAnsi="Century Schoolbook" w:eastAsiaTheme="minorHAnsi" w:cstheme="minorBidi"/>
        <w:sz w:val="18"/>
        <w:szCs w:val="18"/>
      </w:rPr>
      <w:t xml:space="preserve">Q ID </w:t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fldChar w:fldCharType="begin"/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instrText xml:space="preserve"> DOCPROPERTY  ##ID##  \* MERGEFORMAT </w:instrText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fldChar w:fldCharType="separate"/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t>5747</w:t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fldChar w:fldCharType="end"/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B95D15" w:rsidR="00214FE7">
      <w:rPr>
        <w:rFonts w:ascii="Century Schoolbook" w:hAnsi="Century Schoolbook" w:eastAsiaTheme="minorHAnsi" w:cstheme="minorBidi"/>
        <w:i/>
        <w:sz w:val="18"/>
        <w:szCs w:val="18"/>
      </w:rPr>
      <w:t>Only the version displayed in the A2LA intranet is controlled. A2LA confidential document.</w:t>
    </w:r>
    <w:r w:rsidRPr="00B95D15" w:rsidR="009F023A">
      <w:rPr>
        <w:rFonts w:ascii="Century Schoolbook" w:hAnsi="Century Schoolbook" w:eastAsiaTheme="minorHAnsi" w:cstheme="minorBidi"/>
        <w:i/>
        <w:sz w:val="18"/>
        <w:szCs w:val="18"/>
      </w:rPr>
      <w:t xml:space="preserve"> A2LA Copyright</w:t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tab/>
      <w:t xml:space="preserve">Page </w: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PAGE </w:instrTex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t>1</w: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t xml:space="preserve"> of </w: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NUMPAGES  </w:instrTex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t>2</w: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FD0" w:rsidRPr="00B95D15" w14:paraId="5DFD9871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18"/>
        <w:szCs w:val="18"/>
      </w:rPr>
    </w:pPr>
    <w:r w:rsidRPr="00B95D15">
      <w:rPr>
        <w:rFonts w:ascii="Century Schoolbook" w:hAnsi="Century Schoolbook" w:eastAsiaTheme="minorHAnsi" w:cstheme="minorBidi"/>
        <w:sz w:val="18"/>
        <w:szCs w:val="18"/>
      </w:rPr>
      <w:t xml:space="preserve">Q ID </w:t>
    </w:r>
    <w:r w:rsidRPr="00B95D15" w:rsidR="00DD3DBC">
      <w:rPr>
        <w:rFonts w:ascii="Century Schoolbook" w:hAnsi="Century Schoolbook" w:eastAsiaTheme="minorHAnsi" w:cstheme="minorBidi"/>
        <w:sz w:val="18"/>
        <w:szCs w:val="18"/>
      </w:rPr>
      <w:fldChar w:fldCharType="begin"/>
    </w:r>
    <w:r w:rsidRPr="00B95D15" w:rsidR="00DD3DBC">
      <w:rPr>
        <w:rFonts w:ascii="Century Schoolbook" w:hAnsi="Century Schoolbook" w:eastAsiaTheme="minorHAnsi" w:cstheme="minorBidi"/>
        <w:sz w:val="18"/>
        <w:szCs w:val="18"/>
      </w:rPr>
      <w:instrText xml:space="preserve"> DOCPROPERTY  ##ID##  \* MERGEFORMAT </w:instrText>
    </w:r>
    <w:r w:rsidRPr="00B95D15" w:rsidR="00DD3DBC">
      <w:rPr>
        <w:rFonts w:ascii="Century Schoolbook" w:hAnsi="Century Schoolbook" w:eastAsiaTheme="minorHAnsi" w:cstheme="minorBidi"/>
        <w:sz w:val="18"/>
        <w:szCs w:val="18"/>
      </w:rPr>
      <w:fldChar w:fldCharType="separate"/>
    </w:r>
    <w:r w:rsidRPr="00B95D15" w:rsidR="00DD3DBC">
      <w:rPr>
        <w:rFonts w:ascii="Century Schoolbook" w:hAnsi="Century Schoolbook" w:eastAsiaTheme="minorHAnsi" w:cstheme="minorBidi"/>
        <w:sz w:val="18"/>
        <w:szCs w:val="18"/>
      </w:rPr>
      <w:t>5747</w:t>
    </w:r>
    <w:r w:rsidRPr="00B95D15" w:rsidR="00DD3DBC">
      <w:rPr>
        <w:rFonts w:ascii="Century Schoolbook" w:hAnsi="Century Schoolbook" w:eastAsiaTheme="minorHAnsi" w:cstheme="minorBidi"/>
        <w:sz w:val="18"/>
        <w:szCs w:val="18"/>
      </w:rPr>
      <w:fldChar w:fldCharType="end"/>
    </w:r>
    <w:r w:rsidRPr="00B95D15" w:rsidR="00DD3DBC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B95D15" w:rsidR="00214FE7">
      <w:rPr>
        <w:rFonts w:ascii="Century Schoolbook" w:hAnsi="Century Schoolbook" w:eastAsiaTheme="minorHAnsi" w:cstheme="minorBidi"/>
        <w:i/>
        <w:sz w:val="18"/>
        <w:szCs w:val="18"/>
      </w:rPr>
      <w:t>Only the version displayed in the A2LA intranet is controlled. A2LA confidential document.</w:t>
    </w:r>
    <w:r w:rsidRPr="00B95D15" w:rsidR="009F023A">
      <w:rPr>
        <w:rFonts w:ascii="Century Schoolbook" w:hAnsi="Century Schoolbook" w:eastAsiaTheme="minorHAnsi" w:cstheme="minorBidi"/>
        <w:i/>
        <w:sz w:val="18"/>
        <w:szCs w:val="18"/>
      </w:rPr>
      <w:t xml:space="preserve"> A2LA Copyright</w:t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tab/>
      <w:t xml:space="preserve">Page </w: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PAGE </w:instrTex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t>2</w: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  <w:r w:rsidRPr="00B95D15" w:rsidR="00214FE7">
      <w:rPr>
        <w:rFonts w:ascii="Century Schoolbook" w:hAnsi="Century Schoolbook" w:eastAsiaTheme="minorHAnsi" w:cstheme="minorBidi"/>
        <w:sz w:val="18"/>
        <w:szCs w:val="18"/>
      </w:rPr>
      <w:t xml:space="preserve"> of </w: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NUMPAGES  </w:instrTex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t>3</w:t>
    </w:r>
    <w:r w:rsidRPr="00B95D15" w:rsidR="00214FE7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75FBDD41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46C01BC7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796" w:type="dxa"/>
      <w:tblInd w:w="-2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73"/>
      <w:gridCol w:w="6037"/>
      <w:gridCol w:w="2486"/>
    </w:tblGrid>
    <w:tr w14:paraId="741B4D2B" w14:textId="77777777" w:rsidTr="00B95D15">
      <w:tblPrEx>
        <w:tblW w:w="1079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39"/>
      </w:trPr>
      <w:tc>
        <w:tcPr>
          <w:tcW w:w="2273" w:type="dxa"/>
        </w:tcPr>
        <w:p w:rsidR="005829FC" w:rsidRPr="00925C91" w:rsidP="00C61DBC" w14:paraId="028C036C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</w:rPr>
          </w:pPr>
          <w:r w:rsidRPr="00925C91">
            <w:rPr>
              <w:rFonts w:ascii="Century Schoolbook" w:hAnsi="Century Schoolbook" w:eastAsiaTheme="minorHAnsi" w:cstheme="minorBidi"/>
              <w:b/>
            </w:rPr>
            <w:t>Preparing Authority:</w:t>
          </w:r>
        </w:p>
        <w:p w:rsidR="005829FC" w:rsidRPr="00925C91" w:rsidP="00866FD0" w14:paraId="506BF5D0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noProof/>
              <w:lang w:eastAsia="ja-JP"/>
            </w:rPr>
          </w:pPr>
          <w:r w:rsidRPr="00925C91">
            <w:rPr>
              <w:rFonts w:ascii="Century Schoolbook" w:hAnsi="Century Schoolbook" w:eastAsiaTheme="minorHAnsi" w:cstheme="minorBidi"/>
            </w:rPr>
            <w:fldChar w:fldCharType="begin"/>
          </w:r>
          <w:r w:rsidRPr="00925C91">
            <w:rPr>
              <w:rFonts w:ascii="Century Schoolbook" w:hAnsi="Century Schoolbook" w:eastAsiaTheme="minorHAnsi" w:cstheme="minorBidi"/>
            </w:rPr>
            <w:instrText xml:space="preserve"> DOCPROPERTY  ##DOCUMENT_MANAGER##  \* MERGEFORMAT </w:instrText>
          </w:r>
          <w:r w:rsidRPr="00925C91">
            <w:rPr>
              <w:rFonts w:ascii="Century Schoolbook" w:hAnsi="Century Schoolbook" w:eastAsiaTheme="minorHAnsi" w:cstheme="minorBidi"/>
            </w:rPr>
            <w:fldChar w:fldCharType="separate"/>
          </w:r>
          <w:r w:rsidRPr="00925C91">
            <w:rPr>
              <w:rFonts w:ascii="Century Schoolbook" w:hAnsi="Century Schoolbook" w:eastAsiaTheme="minorHAnsi" w:cstheme="minorBidi"/>
            </w:rPr>
            <w:t>Nick Slawson</w:t>
          </w:r>
          <w:r w:rsidRPr="00925C91">
            <w:rPr>
              <w:rFonts w:ascii="Century Schoolbook" w:hAnsi="Century Schoolbook" w:eastAsiaTheme="minorHAnsi" w:cstheme="minorBidi"/>
            </w:rPr>
            <w:fldChar w:fldCharType="end"/>
          </w:r>
        </w:p>
        <w:p w:rsidR="005829FC" w:rsidRPr="00925C91" w:rsidP="005829FC" w14:paraId="58C21384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noProof/>
              <w:lang w:eastAsia="ja-JP"/>
            </w:rPr>
          </w:pPr>
        </w:p>
      </w:tc>
      <w:tc>
        <w:tcPr>
          <w:tcW w:w="6037" w:type="dxa"/>
        </w:tcPr>
        <w:p w:rsidR="005829FC" w:rsidRPr="00925C91" w:rsidP="00866FD0" w14:paraId="28738F76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</w:rPr>
          </w:pPr>
          <w:r w:rsidRPr="00925C91"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74930</wp:posOffset>
                </wp:positionV>
                <wp:extent cx="612140" cy="374650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444897366" name="Picture 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963815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829FC" w:rsidRPr="00925C91" w:rsidP="00866FD0" w14:paraId="745379E8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</w:rPr>
          </w:pPr>
        </w:p>
        <w:p w:rsidR="005829FC" w:rsidRPr="00925C91" w:rsidP="00866FD0" w14:paraId="4178A388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</w:rPr>
          </w:pPr>
        </w:p>
        <w:p w:rsidR="005829FC" w:rsidRPr="00925C91" w:rsidP="00866FD0" w14:paraId="4C2661C3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</w:rPr>
          </w:pPr>
        </w:p>
        <w:p w:rsidR="005829FC" w:rsidRPr="00925C91" w:rsidP="00866FD0" w14:paraId="77814902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</w:rPr>
          </w:pPr>
          <w:r w:rsidRPr="00925C91">
            <w:rPr>
              <w:rFonts w:ascii="Century Schoolbook" w:hAnsi="Century Schoolbook" w:eastAsiaTheme="minorHAnsi" w:cstheme="minorBidi"/>
              <w:b/>
            </w:rPr>
            <w:fldChar w:fldCharType="begin"/>
          </w:r>
          <w:r w:rsidRPr="00925C91">
            <w:rPr>
              <w:rFonts w:ascii="Century Schoolbook" w:hAnsi="Century Schoolbook" w:eastAsiaTheme="minorHAnsi" w:cstheme="minorBidi"/>
              <w:b/>
            </w:rPr>
            <w:instrText xml:space="preserve"> DOCPROPERTY  ##TITLE##  \* MERGEFORMAT </w:instrText>
          </w:r>
          <w:r w:rsidRPr="00925C91">
            <w:rPr>
              <w:rFonts w:ascii="Century Schoolbook" w:hAnsi="Century Schoolbook" w:eastAsiaTheme="minorHAnsi" w:cstheme="minorBidi"/>
              <w:b/>
            </w:rPr>
            <w:fldChar w:fldCharType="separate"/>
          </w:r>
          <w:r w:rsidRPr="00925C91">
            <w:rPr>
              <w:rFonts w:ascii="Century Schoolbook" w:hAnsi="Century Schoolbook" w:eastAsiaTheme="minorHAnsi" w:cstheme="minorBidi"/>
              <w:b/>
            </w:rPr>
            <w:t>F336 - Reference Material Producer Accreditation Program - ISO 17034 - Scope of Accreditation Selection List</w:t>
          </w:r>
          <w:r w:rsidRPr="00925C91">
            <w:rPr>
              <w:rFonts w:ascii="Century Schoolbook" w:hAnsi="Century Schoolbook" w:eastAsiaTheme="minorHAnsi" w:cstheme="minorBidi"/>
              <w:b/>
            </w:rPr>
            <w:fldChar w:fldCharType="end"/>
          </w:r>
        </w:p>
        <w:p w:rsidR="005829FC" w:rsidRPr="00925C91" w:rsidP="00866FD0" w14:paraId="35DAC365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</w:rPr>
          </w:pPr>
        </w:p>
      </w:tc>
      <w:tc>
        <w:tcPr>
          <w:tcW w:w="2486" w:type="dxa"/>
        </w:tcPr>
        <w:p w:rsidR="005829FC" w:rsidP="00866FD0" w14:paraId="2486C24D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</w:rPr>
          </w:pPr>
          <w:r>
            <w:rPr>
              <w:rFonts w:ascii="Century Schoolbook" w:hAnsi="Century Schoolbook" w:eastAsiaTheme="minorHAnsi" w:cstheme="minorBidi"/>
              <w:b/>
            </w:rPr>
            <w:t>Publication</w:t>
          </w:r>
          <w:r w:rsidRPr="00925C91">
            <w:rPr>
              <w:rFonts w:ascii="Century Schoolbook" w:hAnsi="Century Schoolbook" w:eastAsiaTheme="minorHAnsi" w:cstheme="minorBidi"/>
              <w:b/>
            </w:rPr>
            <w:t xml:space="preserve"> </w:t>
          </w:r>
          <w:r w:rsidRPr="00925C91" w:rsidR="008F0951">
            <w:rPr>
              <w:rFonts w:ascii="Century Schoolbook" w:hAnsi="Century Schoolbook" w:eastAsiaTheme="minorHAnsi" w:cstheme="minorBidi"/>
              <w:b/>
            </w:rPr>
            <w:t>Date:</w:t>
          </w:r>
        </w:p>
        <w:p w:rsidR="005829FC" w:rsidRPr="00925C91" w:rsidP="00866FD0" w14:paraId="7510E7CD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</w:rPr>
          </w:pPr>
          <w:r w:rsidRPr="00925C91">
            <w:rPr>
              <w:rFonts w:ascii="Century Schoolbook" w:hAnsi="Century Schoolbook" w:eastAsiaTheme="minorHAnsi" w:cstheme="minorBidi"/>
              <w:b/>
            </w:rPr>
            <w:fldChar w:fldCharType="begin"/>
          </w:r>
          <w:r w:rsidRPr="00925C91">
            <w:rPr>
              <w:rFonts w:ascii="Century Schoolbook" w:hAnsi="Century Schoolbook" w:eastAsiaTheme="minorHAnsi" w:cstheme="minorBidi"/>
            </w:rPr>
            <w:instrText xml:space="preserve"> DOCPROPERTY  ##DATE_APPROVED##\@MM/DD/YY  \* MERGEFORMAT </w:instrText>
          </w:r>
          <w:r w:rsidRPr="00925C91">
            <w:rPr>
              <w:rFonts w:ascii="Century Schoolbook" w:hAnsi="Century Schoolbook" w:eastAsiaTheme="minorHAnsi" w:cstheme="minorBidi"/>
              <w:b/>
            </w:rPr>
            <w:fldChar w:fldCharType="separate"/>
          </w:r>
          <w:r w:rsidRPr="00925C91">
            <w:rPr>
              <w:rFonts w:ascii="Century Schoolbook" w:hAnsi="Century Schoolbook" w:eastAsiaTheme="minorHAnsi" w:cstheme="minorBidi"/>
            </w:rPr>
            <w:t>11/17/20</w:t>
          </w:r>
          <w:r w:rsidRPr="00925C91">
            <w:rPr>
              <w:rFonts w:ascii="Century Schoolbook" w:hAnsi="Century Schoolbook" w:eastAsiaTheme="minorHAnsi" w:cstheme="minorBidi"/>
              <w:b/>
            </w:rPr>
            <w:fldChar w:fldCharType="end"/>
          </w:r>
        </w:p>
        <w:p w:rsidR="00C61DBC" w:rsidP="00F30519" w14:paraId="24998E9F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</w:rPr>
          </w:pPr>
        </w:p>
        <w:p w:rsidR="005829FC" w:rsidRPr="00925C91" w:rsidP="007309D0" w14:paraId="32013A03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</w:rPr>
          </w:pPr>
        </w:p>
      </w:tc>
    </w:tr>
  </w:tbl>
  <w:p w:rsidR="00866FD0" w14:paraId="566C60C8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8927CFF"/>
    <w:multiLevelType w:val="hybridMultilevel"/>
    <w:tmpl w:val="1E5C1E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389B"/>
    <w:multiLevelType w:val="singleLevel"/>
    <w:tmpl w:val="B27A642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/>
        <w:i/>
        <w:sz w:val="22"/>
        <w:u w:val="none"/>
      </w:rPr>
    </w:lvl>
  </w:abstractNum>
  <w:abstractNum w:abstractNumId="3">
    <w:nsid w:val="09606954"/>
    <w:multiLevelType w:val="hybridMultilevel"/>
    <w:tmpl w:val="95F4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B3988"/>
    <w:multiLevelType w:val="hybridMultilevel"/>
    <w:tmpl w:val="25386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144DF"/>
    <w:multiLevelType w:val="hybridMultilevel"/>
    <w:tmpl w:val="BC3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8472B"/>
    <w:multiLevelType w:val="hybridMultilevel"/>
    <w:tmpl w:val="346A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91B24"/>
    <w:multiLevelType w:val="hybridMultilevel"/>
    <w:tmpl w:val="C28E6B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B7479"/>
    <w:multiLevelType w:val="hybridMultilevel"/>
    <w:tmpl w:val="552C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45436"/>
    <w:multiLevelType w:val="singleLevel"/>
    <w:tmpl w:val="D4F683BE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</w:rPr>
    </w:lvl>
  </w:abstractNum>
  <w:abstractNum w:abstractNumId="10">
    <w:nsid w:val="0F143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0E2AF3"/>
    <w:multiLevelType w:val="hybridMultilevel"/>
    <w:tmpl w:val="D160F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70970B6"/>
    <w:multiLevelType w:val="hybridMultilevel"/>
    <w:tmpl w:val="0A5CCBC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41C6F"/>
    <w:multiLevelType w:val="hybridMultilevel"/>
    <w:tmpl w:val="95404B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20C9A"/>
    <w:multiLevelType w:val="hybridMultilevel"/>
    <w:tmpl w:val="9AA085F2"/>
    <w:lvl w:ilvl="0">
      <w:start w:val="2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C661B3A"/>
    <w:multiLevelType w:val="hybridMultilevel"/>
    <w:tmpl w:val="4906C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0C7412"/>
    <w:multiLevelType w:val="hybridMultilevel"/>
    <w:tmpl w:val="491E86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B0EC5"/>
    <w:multiLevelType w:val="hybridMultilevel"/>
    <w:tmpl w:val="733E8AF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9E74E1"/>
    <w:multiLevelType w:val="hybridMultilevel"/>
    <w:tmpl w:val="260E74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47EF7"/>
    <w:multiLevelType w:val="hybridMultilevel"/>
    <w:tmpl w:val="3BD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040EA"/>
    <w:multiLevelType w:val="hybridMultilevel"/>
    <w:tmpl w:val="12B06AD0"/>
    <w:lvl w:ilvl="0">
      <w:start w:val="2"/>
      <w:numFmt w:val="bullet"/>
      <w:lvlText w:val="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FC7289D"/>
    <w:multiLevelType w:val="hybridMultilevel"/>
    <w:tmpl w:val="B290B90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4D25F9"/>
    <w:multiLevelType w:val="hybridMultilevel"/>
    <w:tmpl w:val="407AF206"/>
    <w:lvl w:ilvl="0">
      <w:start w:val="5"/>
      <w:numFmt w:val="bullet"/>
      <w:lvlText w:val="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3406195A"/>
    <w:multiLevelType w:val="hybridMultilevel"/>
    <w:tmpl w:val="B6D0DFF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A4DF8"/>
    <w:multiLevelType w:val="hybridMultilevel"/>
    <w:tmpl w:val="DD1C160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8E6655"/>
    <w:multiLevelType w:val="hybridMultilevel"/>
    <w:tmpl w:val="05783AF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B0C12"/>
    <w:multiLevelType w:val="hybridMultilevel"/>
    <w:tmpl w:val="33580A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E9F0E4B"/>
    <w:multiLevelType w:val="singleLevel"/>
    <w:tmpl w:val="21B454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28">
    <w:nsid w:val="40844CD1"/>
    <w:multiLevelType w:val="hybridMultilevel"/>
    <w:tmpl w:val="56A8D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2A64F6"/>
    <w:multiLevelType w:val="hybridMultilevel"/>
    <w:tmpl w:val="7ECA74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C74494"/>
    <w:multiLevelType w:val="hybridMultilevel"/>
    <w:tmpl w:val="7D4436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C1791"/>
    <w:multiLevelType w:val="hybridMultilevel"/>
    <w:tmpl w:val="51B4E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Century Schoolbook" w:eastAsia="Times New Roman" w:hAnsi="Century Schoolbook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6797B"/>
    <w:multiLevelType w:val="hybridMultilevel"/>
    <w:tmpl w:val="DAEC0C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F253E"/>
    <w:multiLevelType w:val="multilevel"/>
    <w:tmpl w:val="88DCD0E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5E537031"/>
    <w:multiLevelType w:val="hybridMultilevel"/>
    <w:tmpl w:val="8EEEB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03DD5"/>
    <w:multiLevelType w:val="hybridMultilevel"/>
    <w:tmpl w:val="C7EA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FC3903"/>
    <w:multiLevelType w:val="singleLevel"/>
    <w:tmpl w:val="8D14A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812D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1D461C"/>
    <w:multiLevelType w:val="singleLevel"/>
    <w:tmpl w:val="62B2A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9">
    <w:nsid w:val="70FF2ED3"/>
    <w:multiLevelType w:val="hybridMultilevel"/>
    <w:tmpl w:val="66F663D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G Times (W1)" w:hAnsi="CG Times (W1)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B0EA6"/>
    <w:multiLevelType w:val="hybridMultilevel"/>
    <w:tmpl w:val="4B186D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27547D"/>
    <w:multiLevelType w:val="hybridMultilevel"/>
    <w:tmpl w:val="88DCD0E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773615B9"/>
    <w:multiLevelType w:val="hybridMultilevel"/>
    <w:tmpl w:val="C3BE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E03DBB"/>
    <w:multiLevelType w:val="singleLevel"/>
    <w:tmpl w:val="C0B44F8A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  <w:b/>
      </w:rPr>
    </w:lvl>
  </w:abstractNum>
  <w:abstractNum w:abstractNumId="44">
    <w:nsid w:val="7B1B0D0A"/>
    <w:multiLevelType w:val="hybridMultilevel"/>
    <w:tmpl w:val="70A02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A5A01"/>
    <w:multiLevelType w:val="hybridMultilevel"/>
    <w:tmpl w:val="C452F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162B5"/>
    <w:multiLevelType w:val="hybridMultilevel"/>
    <w:tmpl w:val="B0D6A3E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-68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4">
    <w:abstractNumId w:val="9"/>
  </w:num>
  <w:num w:numId="5">
    <w:abstractNumId w:val="43"/>
  </w:num>
  <w:num w:numId="6">
    <w:abstractNumId w:val="36"/>
  </w:num>
  <w:num w:numId="7">
    <w:abstractNumId w:val="37"/>
  </w:num>
  <w:num w:numId="8">
    <w:abstractNumId w:val="38"/>
  </w:num>
  <w:num w:numId="9">
    <w:abstractNumId w:val="22"/>
  </w:num>
  <w:num w:numId="10">
    <w:abstractNumId w:val="11"/>
  </w:num>
  <w:num w:numId="11">
    <w:abstractNumId w:val="6"/>
  </w:num>
  <w:num w:numId="12">
    <w:abstractNumId w:val="20"/>
  </w:num>
  <w:num w:numId="13">
    <w:abstractNumId w:val="14"/>
  </w:num>
  <w:num w:numId="14">
    <w:abstractNumId w:val="15"/>
  </w:num>
  <w:num w:numId="15">
    <w:abstractNumId w:val="28"/>
  </w:num>
  <w:num w:numId="16">
    <w:abstractNumId w:val="42"/>
  </w:num>
  <w:num w:numId="17">
    <w:abstractNumId w:val="5"/>
  </w:num>
  <w:num w:numId="18">
    <w:abstractNumId w:val="44"/>
  </w:num>
  <w:num w:numId="19">
    <w:abstractNumId w:val="35"/>
  </w:num>
  <w:num w:numId="20">
    <w:abstractNumId w:val="10"/>
  </w:num>
  <w:num w:numId="21">
    <w:abstractNumId w:val="23"/>
  </w:num>
  <w:num w:numId="22">
    <w:abstractNumId w:val="29"/>
  </w:num>
  <w:num w:numId="23">
    <w:abstractNumId w:val="7"/>
  </w:num>
  <w:num w:numId="24">
    <w:abstractNumId w:val="12"/>
  </w:num>
  <w:num w:numId="25">
    <w:abstractNumId w:val="1"/>
  </w:num>
  <w:num w:numId="26">
    <w:abstractNumId w:val="24"/>
  </w:num>
  <w:num w:numId="27">
    <w:abstractNumId w:val="46"/>
  </w:num>
  <w:num w:numId="28">
    <w:abstractNumId w:val="13"/>
  </w:num>
  <w:num w:numId="29">
    <w:abstractNumId w:val="18"/>
  </w:num>
  <w:num w:numId="30">
    <w:abstractNumId w:val="25"/>
  </w:num>
  <w:num w:numId="31">
    <w:abstractNumId w:val="17"/>
  </w:num>
  <w:num w:numId="32">
    <w:abstractNumId w:val="16"/>
  </w:num>
  <w:num w:numId="33">
    <w:abstractNumId w:val="4"/>
  </w:num>
  <w:num w:numId="34">
    <w:abstractNumId w:val="39"/>
  </w:num>
  <w:num w:numId="35">
    <w:abstractNumId w:val="3"/>
  </w:num>
  <w:num w:numId="36">
    <w:abstractNumId w:val="45"/>
  </w:num>
  <w:num w:numId="37">
    <w:abstractNumId w:val="41"/>
  </w:num>
  <w:num w:numId="38">
    <w:abstractNumId w:val="30"/>
  </w:num>
  <w:num w:numId="39">
    <w:abstractNumId w:val="26"/>
  </w:num>
  <w:num w:numId="40">
    <w:abstractNumId w:val="19"/>
  </w:num>
  <w:num w:numId="41">
    <w:abstractNumId w:val="33"/>
  </w:num>
  <w:num w:numId="42">
    <w:abstractNumId w:val="8"/>
  </w:num>
  <w:num w:numId="43">
    <w:abstractNumId w:val="32"/>
  </w:num>
  <w:num w:numId="44">
    <w:abstractNumId w:val="34"/>
  </w:num>
  <w:num w:numId="45">
    <w:abstractNumId w:val="40"/>
  </w:num>
  <w:num w:numId="46">
    <w:abstractNumId w:val="31"/>
  </w:num>
  <w:num w:numId="4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rie Whitaker">
    <w15:presenceInfo w15:providerId="AD" w15:userId="S::cwhitaker@a2la.org::02dd5e9e-528e-4dd9-a5c6-9c92b4332954"/>
  </w15:person>
  <w15:person w15:author="Scott Poore">
    <w15:presenceInfo w15:providerId="AD" w15:userId="S::spoore@a2la.org::1823650a-b510-4bce-afaa-5e05cc5bc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D9"/>
    <w:rsid w:val="00002D76"/>
    <w:rsid w:val="000037A8"/>
    <w:rsid w:val="00004BCA"/>
    <w:rsid w:val="00007BD8"/>
    <w:rsid w:val="00010249"/>
    <w:rsid w:val="00014039"/>
    <w:rsid w:val="000143AC"/>
    <w:rsid w:val="00015A70"/>
    <w:rsid w:val="000167ED"/>
    <w:rsid w:val="00017CCD"/>
    <w:rsid w:val="00036483"/>
    <w:rsid w:val="00036A59"/>
    <w:rsid w:val="00041693"/>
    <w:rsid w:val="00042A3F"/>
    <w:rsid w:val="0004678D"/>
    <w:rsid w:val="00046835"/>
    <w:rsid w:val="00055603"/>
    <w:rsid w:val="000579AA"/>
    <w:rsid w:val="00060EE7"/>
    <w:rsid w:val="00060FED"/>
    <w:rsid w:val="00063B99"/>
    <w:rsid w:val="00065F92"/>
    <w:rsid w:val="00066C42"/>
    <w:rsid w:val="00072726"/>
    <w:rsid w:val="0007364C"/>
    <w:rsid w:val="00075F81"/>
    <w:rsid w:val="000851B9"/>
    <w:rsid w:val="00085896"/>
    <w:rsid w:val="00092E90"/>
    <w:rsid w:val="000933CD"/>
    <w:rsid w:val="00095B46"/>
    <w:rsid w:val="000A0383"/>
    <w:rsid w:val="000A1BC1"/>
    <w:rsid w:val="000A2D10"/>
    <w:rsid w:val="000A570C"/>
    <w:rsid w:val="000A6CDE"/>
    <w:rsid w:val="000A70C5"/>
    <w:rsid w:val="000B161A"/>
    <w:rsid w:val="000B1F0B"/>
    <w:rsid w:val="000B736B"/>
    <w:rsid w:val="000C0C5A"/>
    <w:rsid w:val="000C2943"/>
    <w:rsid w:val="000C4090"/>
    <w:rsid w:val="000D0A14"/>
    <w:rsid w:val="000D2ADA"/>
    <w:rsid w:val="000D5597"/>
    <w:rsid w:val="000D5BE3"/>
    <w:rsid w:val="000D5BFD"/>
    <w:rsid w:val="000D729C"/>
    <w:rsid w:val="000E1541"/>
    <w:rsid w:val="000E4117"/>
    <w:rsid w:val="000E4868"/>
    <w:rsid w:val="000F0CFC"/>
    <w:rsid w:val="000F1330"/>
    <w:rsid w:val="000F4B9B"/>
    <w:rsid w:val="000F7E03"/>
    <w:rsid w:val="001018B2"/>
    <w:rsid w:val="00102BCD"/>
    <w:rsid w:val="0010341B"/>
    <w:rsid w:val="0011157D"/>
    <w:rsid w:val="00112E4F"/>
    <w:rsid w:val="00115047"/>
    <w:rsid w:val="00116FED"/>
    <w:rsid w:val="00122786"/>
    <w:rsid w:val="001234A4"/>
    <w:rsid w:val="00124C0F"/>
    <w:rsid w:val="00131AC2"/>
    <w:rsid w:val="001329FC"/>
    <w:rsid w:val="00135610"/>
    <w:rsid w:val="00136A32"/>
    <w:rsid w:val="00141A9C"/>
    <w:rsid w:val="001464C5"/>
    <w:rsid w:val="00147F4B"/>
    <w:rsid w:val="00152E50"/>
    <w:rsid w:val="00153BEC"/>
    <w:rsid w:val="00157C75"/>
    <w:rsid w:val="00160DFB"/>
    <w:rsid w:val="00161EDB"/>
    <w:rsid w:val="0016242B"/>
    <w:rsid w:val="00163133"/>
    <w:rsid w:val="0016535D"/>
    <w:rsid w:val="00165A19"/>
    <w:rsid w:val="00171EAB"/>
    <w:rsid w:val="00172B0F"/>
    <w:rsid w:val="00177931"/>
    <w:rsid w:val="00180B1B"/>
    <w:rsid w:val="00186541"/>
    <w:rsid w:val="0019106A"/>
    <w:rsid w:val="001911B1"/>
    <w:rsid w:val="00197CC9"/>
    <w:rsid w:val="001A23C7"/>
    <w:rsid w:val="001A4BC3"/>
    <w:rsid w:val="001B10CC"/>
    <w:rsid w:val="001B6E3D"/>
    <w:rsid w:val="001C1A4D"/>
    <w:rsid w:val="001C2CFF"/>
    <w:rsid w:val="001C5032"/>
    <w:rsid w:val="001D19AF"/>
    <w:rsid w:val="001D38A2"/>
    <w:rsid w:val="001D7AF3"/>
    <w:rsid w:val="001E0332"/>
    <w:rsid w:val="001E797F"/>
    <w:rsid w:val="001F0494"/>
    <w:rsid w:val="001F5441"/>
    <w:rsid w:val="001F78EA"/>
    <w:rsid w:val="00200A4C"/>
    <w:rsid w:val="00201A02"/>
    <w:rsid w:val="00202658"/>
    <w:rsid w:val="00206AF9"/>
    <w:rsid w:val="00207892"/>
    <w:rsid w:val="00212D19"/>
    <w:rsid w:val="00213224"/>
    <w:rsid w:val="002144DC"/>
    <w:rsid w:val="00214E83"/>
    <w:rsid w:val="00214FE7"/>
    <w:rsid w:val="002168C0"/>
    <w:rsid w:val="002171D5"/>
    <w:rsid w:val="00220B01"/>
    <w:rsid w:val="002215F3"/>
    <w:rsid w:val="00223EFC"/>
    <w:rsid w:val="00234431"/>
    <w:rsid w:val="00235861"/>
    <w:rsid w:val="00246C4F"/>
    <w:rsid w:val="002502D4"/>
    <w:rsid w:val="00251BD6"/>
    <w:rsid w:val="00254FD7"/>
    <w:rsid w:val="00256CC0"/>
    <w:rsid w:val="0026303B"/>
    <w:rsid w:val="00264A84"/>
    <w:rsid w:val="00264C1A"/>
    <w:rsid w:val="00264F13"/>
    <w:rsid w:val="00265E25"/>
    <w:rsid w:val="00271521"/>
    <w:rsid w:val="00272830"/>
    <w:rsid w:val="00273572"/>
    <w:rsid w:val="002767BB"/>
    <w:rsid w:val="002A1312"/>
    <w:rsid w:val="002A185E"/>
    <w:rsid w:val="002A198B"/>
    <w:rsid w:val="002B1292"/>
    <w:rsid w:val="002B712E"/>
    <w:rsid w:val="002B7258"/>
    <w:rsid w:val="002C33F1"/>
    <w:rsid w:val="002D0DA5"/>
    <w:rsid w:val="002D30BC"/>
    <w:rsid w:val="002D32E9"/>
    <w:rsid w:val="002D4364"/>
    <w:rsid w:val="002D6AA3"/>
    <w:rsid w:val="002D6FEC"/>
    <w:rsid w:val="002E2040"/>
    <w:rsid w:val="002F2DB4"/>
    <w:rsid w:val="002F483F"/>
    <w:rsid w:val="002F5D10"/>
    <w:rsid w:val="003006DD"/>
    <w:rsid w:val="0030231C"/>
    <w:rsid w:val="003025EE"/>
    <w:rsid w:val="0031187F"/>
    <w:rsid w:val="00312974"/>
    <w:rsid w:val="00313872"/>
    <w:rsid w:val="0031571A"/>
    <w:rsid w:val="00321916"/>
    <w:rsid w:val="00322DB6"/>
    <w:rsid w:val="003235C0"/>
    <w:rsid w:val="0033682F"/>
    <w:rsid w:val="00337F83"/>
    <w:rsid w:val="00342641"/>
    <w:rsid w:val="003441BF"/>
    <w:rsid w:val="00344656"/>
    <w:rsid w:val="00346CCF"/>
    <w:rsid w:val="00347EDB"/>
    <w:rsid w:val="003500B1"/>
    <w:rsid w:val="00363D42"/>
    <w:rsid w:val="00363F69"/>
    <w:rsid w:val="003704E6"/>
    <w:rsid w:val="003706EF"/>
    <w:rsid w:val="00371ED7"/>
    <w:rsid w:val="0037579C"/>
    <w:rsid w:val="00376C61"/>
    <w:rsid w:val="0037788B"/>
    <w:rsid w:val="00377AF9"/>
    <w:rsid w:val="00384A64"/>
    <w:rsid w:val="00384D88"/>
    <w:rsid w:val="00386FB2"/>
    <w:rsid w:val="003879C7"/>
    <w:rsid w:val="00391726"/>
    <w:rsid w:val="00393312"/>
    <w:rsid w:val="00393CFB"/>
    <w:rsid w:val="003A130B"/>
    <w:rsid w:val="003A1CC0"/>
    <w:rsid w:val="003A5846"/>
    <w:rsid w:val="003A674D"/>
    <w:rsid w:val="003A785B"/>
    <w:rsid w:val="003B4D2D"/>
    <w:rsid w:val="003B7CB3"/>
    <w:rsid w:val="003C022F"/>
    <w:rsid w:val="003C0260"/>
    <w:rsid w:val="003C5506"/>
    <w:rsid w:val="003C6F51"/>
    <w:rsid w:val="003C73F1"/>
    <w:rsid w:val="003D5808"/>
    <w:rsid w:val="003E03D2"/>
    <w:rsid w:val="003E1C7A"/>
    <w:rsid w:val="003E21BF"/>
    <w:rsid w:val="003F1D26"/>
    <w:rsid w:val="003F2122"/>
    <w:rsid w:val="003F5F2A"/>
    <w:rsid w:val="00400813"/>
    <w:rsid w:val="00400994"/>
    <w:rsid w:val="004020A6"/>
    <w:rsid w:val="004022E0"/>
    <w:rsid w:val="00403A2D"/>
    <w:rsid w:val="004063E7"/>
    <w:rsid w:val="00406DC5"/>
    <w:rsid w:val="004118D1"/>
    <w:rsid w:val="00412762"/>
    <w:rsid w:val="00413B30"/>
    <w:rsid w:val="00415712"/>
    <w:rsid w:val="0041745D"/>
    <w:rsid w:val="00420755"/>
    <w:rsid w:val="00420CD9"/>
    <w:rsid w:val="00421B5A"/>
    <w:rsid w:val="00424120"/>
    <w:rsid w:val="0043081B"/>
    <w:rsid w:val="00433984"/>
    <w:rsid w:val="00436297"/>
    <w:rsid w:val="00443A35"/>
    <w:rsid w:val="00446957"/>
    <w:rsid w:val="00446E1C"/>
    <w:rsid w:val="00447C9C"/>
    <w:rsid w:val="00453803"/>
    <w:rsid w:val="004567D3"/>
    <w:rsid w:val="00460A54"/>
    <w:rsid w:val="00463585"/>
    <w:rsid w:val="00467FF6"/>
    <w:rsid w:val="00471D15"/>
    <w:rsid w:val="00473C8D"/>
    <w:rsid w:val="00473E89"/>
    <w:rsid w:val="00474236"/>
    <w:rsid w:val="0048197B"/>
    <w:rsid w:val="004868C5"/>
    <w:rsid w:val="004872DB"/>
    <w:rsid w:val="00487754"/>
    <w:rsid w:val="00495181"/>
    <w:rsid w:val="0049529F"/>
    <w:rsid w:val="004972C0"/>
    <w:rsid w:val="004A417B"/>
    <w:rsid w:val="004B06BB"/>
    <w:rsid w:val="004B0730"/>
    <w:rsid w:val="004B6C5C"/>
    <w:rsid w:val="004C07A1"/>
    <w:rsid w:val="004C632E"/>
    <w:rsid w:val="004D0D82"/>
    <w:rsid w:val="004D299C"/>
    <w:rsid w:val="004D2E00"/>
    <w:rsid w:val="004D6AB5"/>
    <w:rsid w:val="004D70D6"/>
    <w:rsid w:val="004E01B9"/>
    <w:rsid w:val="004F56C5"/>
    <w:rsid w:val="0050560A"/>
    <w:rsid w:val="00507EFD"/>
    <w:rsid w:val="005120B0"/>
    <w:rsid w:val="00516B88"/>
    <w:rsid w:val="00524E71"/>
    <w:rsid w:val="005268FB"/>
    <w:rsid w:val="00527364"/>
    <w:rsid w:val="00530EC9"/>
    <w:rsid w:val="00534401"/>
    <w:rsid w:val="005345FE"/>
    <w:rsid w:val="00536C28"/>
    <w:rsid w:val="00542AC0"/>
    <w:rsid w:val="00543EA0"/>
    <w:rsid w:val="0054719A"/>
    <w:rsid w:val="00547DBE"/>
    <w:rsid w:val="00572E4A"/>
    <w:rsid w:val="005747BC"/>
    <w:rsid w:val="00577FDF"/>
    <w:rsid w:val="00580466"/>
    <w:rsid w:val="00580D11"/>
    <w:rsid w:val="005829FC"/>
    <w:rsid w:val="00584AE3"/>
    <w:rsid w:val="00585CB8"/>
    <w:rsid w:val="00587110"/>
    <w:rsid w:val="00591162"/>
    <w:rsid w:val="0059237E"/>
    <w:rsid w:val="005929E9"/>
    <w:rsid w:val="00595A2E"/>
    <w:rsid w:val="00595C53"/>
    <w:rsid w:val="005A3787"/>
    <w:rsid w:val="005A5799"/>
    <w:rsid w:val="005A5FA4"/>
    <w:rsid w:val="005A7DCA"/>
    <w:rsid w:val="005B0A65"/>
    <w:rsid w:val="005C3BFB"/>
    <w:rsid w:val="005C4301"/>
    <w:rsid w:val="005C73E3"/>
    <w:rsid w:val="005D347A"/>
    <w:rsid w:val="005D73BC"/>
    <w:rsid w:val="005E16D9"/>
    <w:rsid w:val="005E3622"/>
    <w:rsid w:val="005E5500"/>
    <w:rsid w:val="005E5F93"/>
    <w:rsid w:val="005E7374"/>
    <w:rsid w:val="005F3373"/>
    <w:rsid w:val="005F5B1B"/>
    <w:rsid w:val="00606CFF"/>
    <w:rsid w:val="00611DBC"/>
    <w:rsid w:val="0061488E"/>
    <w:rsid w:val="006173E2"/>
    <w:rsid w:val="00617CE6"/>
    <w:rsid w:val="0062229A"/>
    <w:rsid w:val="00622F9B"/>
    <w:rsid w:val="00623841"/>
    <w:rsid w:val="00630003"/>
    <w:rsid w:val="0063228E"/>
    <w:rsid w:val="0063793A"/>
    <w:rsid w:val="00647945"/>
    <w:rsid w:val="00651D75"/>
    <w:rsid w:val="00654967"/>
    <w:rsid w:val="00665716"/>
    <w:rsid w:val="00665F31"/>
    <w:rsid w:val="00666653"/>
    <w:rsid w:val="00670E40"/>
    <w:rsid w:val="00673497"/>
    <w:rsid w:val="00675A50"/>
    <w:rsid w:val="006811C6"/>
    <w:rsid w:val="0068270B"/>
    <w:rsid w:val="00696AC4"/>
    <w:rsid w:val="006A2628"/>
    <w:rsid w:val="006A2AD1"/>
    <w:rsid w:val="006B0C13"/>
    <w:rsid w:val="006B1BBC"/>
    <w:rsid w:val="006B4E18"/>
    <w:rsid w:val="006B5704"/>
    <w:rsid w:val="006C1423"/>
    <w:rsid w:val="006C63C9"/>
    <w:rsid w:val="006C682D"/>
    <w:rsid w:val="006E03EA"/>
    <w:rsid w:val="006E4755"/>
    <w:rsid w:val="006F2148"/>
    <w:rsid w:val="006F29B1"/>
    <w:rsid w:val="006F79F8"/>
    <w:rsid w:val="007025CD"/>
    <w:rsid w:val="00711B61"/>
    <w:rsid w:val="007155CD"/>
    <w:rsid w:val="00720873"/>
    <w:rsid w:val="007210F2"/>
    <w:rsid w:val="00721CCA"/>
    <w:rsid w:val="007309D0"/>
    <w:rsid w:val="00731AE8"/>
    <w:rsid w:val="00731DFD"/>
    <w:rsid w:val="00733D80"/>
    <w:rsid w:val="007366C0"/>
    <w:rsid w:val="00741372"/>
    <w:rsid w:val="00741973"/>
    <w:rsid w:val="00746559"/>
    <w:rsid w:val="00751392"/>
    <w:rsid w:val="007515E4"/>
    <w:rsid w:val="00751B2A"/>
    <w:rsid w:val="00757ACD"/>
    <w:rsid w:val="0076108C"/>
    <w:rsid w:val="00761442"/>
    <w:rsid w:val="00771859"/>
    <w:rsid w:val="00780C56"/>
    <w:rsid w:val="00783CCF"/>
    <w:rsid w:val="00784C96"/>
    <w:rsid w:val="007867E0"/>
    <w:rsid w:val="0079104B"/>
    <w:rsid w:val="007941DA"/>
    <w:rsid w:val="00796EA2"/>
    <w:rsid w:val="0079796C"/>
    <w:rsid w:val="007A6248"/>
    <w:rsid w:val="007B19EA"/>
    <w:rsid w:val="007B2895"/>
    <w:rsid w:val="007B7238"/>
    <w:rsid w:val="007D4850"/>
    <w:rsid w:val="007E1070"/>
    <w:rsid w:val="007E2A33"/>
    <w:rsid w:val="007E4F91"/>
    <w:rsid w:val="007E6880"/>
    <w:rsid w:val="007E6E4B"/>
    <w:rsid w:val="007E7FBC"/>
    <w:rsid w:val="007F0F0B"/>
    <w:rsid w:val="007F1A9A"/>
    <w:rsid w:val="007F28A8"/>
    <w:rsid w:val="007F66DE"/>
    <w:rsid w:val="00806A65"/>
    <w:rsid w:val="008112A7"/>
    <w:rsid w:val="00814371"/>
    <w:rsid w:val="00820AEA"/>
    <w:rsid w:val="008313FB"/>
    <w:rsid w:val="0083158F"/>
    <w:rsid w:val="00832BDB"/>
    <w:rsid w:val="008335E8"/>
    <w:rsid w:val="00835D49"/>
    <w:rsid w:val="00835E47"/>
    <w:rsid w:val="008378EE"/>
    <w:rsid w:val="00841996"/>
    <w:rsid w:val="008429DD"/>
    <w:rsid w:val="00847A33"/>
    <w:rsid w:val="00850F6E"/>
    <w:rsid w:val="008527F5"/>
    <w:rsid w:val="008565BB"/>
    <w:rsid w:val="0086240D"/>
    <w:rsid w:val="008640EC"/>
    <w:rsid w:val="00866FD0"/>
    <w:rsid w:val="00870017"/>
    <w:rsid w:val="008702A8"/>
    <w:rsid w:val="008719EE"/>
    <w:rsid w:val="0087368D"/>
    <w:rsid w:val="0087662A"/>
    <w:rsid w:val="00876D03"/>
    <w:rsid w:val="00884D9E"/>
    <w:rsid w:val="00885F8A"/>
    <w:rsid w:val="008A0EC9"/>
    <w:rsid w:val="008A4C98"/>
    <w:rsid w:val="008B22A6"/>
    <w:rsid w:val="008E2B07"/>
    <w:rsid w:val="008E3543"/>
    <w:rsid w:val="008E3F8F"/>
    <w:rsid w:val="008E66B8"/>
    <w:rsid w:val="008E76B5"/>
    <w:rsid w:val="008F0951"/>
    <w:rsid w:val="008F1A66"/>
    <w:rsid w:val="008F1DDC"/>
    <w:rsid w:val="008F57DF"/>
    <w:rsid w:val="009017B5"/>
    <w:rsid w:val="009068C6"/>
    <w:rsid w:val="00906ED7"/>
    <w:rsid w:val="0090764E"/>
    <w:rsid w:val="00913834"/>
    <w:rsid w:val="00917FD3"/>
    <w:rsid w:val="009223D0"/>
    <w:rsid w:val="00923011"/>
    <w:rsid w:val="0092562F"/>
    <w:rsid w:val="00925C91"/>
    <w:rsid w:val="00926DC2"/>
    <w:rsid w:val="00931023"/>
    <w:rsid w:val="00932C48"/>
    <w:rsid w:val="00933183"/>
    <w:rsid w:val="00934787"/>
    <w:rsid w:val="00935F44"/>
    <w:rsid w:val="00937591"/>
    <w:rsid w:val="009376E1"/>
    <w:rsid w:val="0094638A"/>
    <w:rsid w:val="009506FC"/>
    <w:rsid w:val="009538EC"/>
    <w:rsid w:val="00955506"/>
    <w:rsid w:val="00957E95"/>
    <w:rsid w:val="00966130"/>
    <w:rsid w:val="00972A4A"/>
    <w:rsid w:val="00972FE5"/>
    <w:rsid w:val="009737C5"/>
    <w:rsid w:val="00977864"/>
    <w:rsid w:val="0098020B"/>
    <w:rsid w:val="0099420C"/>
    <w:rsid w:val="00994BE2"/>
    <w:rsid w:val="009965F4"/>
    <w:rsid w:val="00997C56"/>
    <w:rsid w:val="009A1462"/>
    <w:rsid w:val="009A18C0"/>
    <w:rsid w:val="009B008E"/>
    <w:rsid w:val="009B3A5B"/>
    <w:rsid w:val="009C0B4D"/>
    <w:rsid w:val="009C16CA"/>
    <w:rsid w:val="009D3345"/>
    <w:rsid w:val="009D616F"/>
    <w:rsid w:val="009D6C72"/>
    <w:rsid w:val="009E0E5B"/>
    <w:rsid w:val="009E1434"/>
    <w:rsid w:val="009E696A"/>
    <w:rsid w:val="009F023A"/>
    <w:rsid w:val="009F149F"/>
    <w:rsid w:val="009F44D8"/>
    <w:rsid w:val="009F6363"/>
    <w:rsid w:val="009F652F"/>
    <w:rsid w:val="00A02006"/>
    <w:rsid w:val="00A0411E"/>
    <w:rsid w:val="00A04AFC"/>
    <w:rsid w:val="00A1416F"/>
    <w:rsid w:val="00A17FE9"/>
    <w:rsid w:val="00A24F78"/>
    <w:rsid w:val="00A26848"/>
    <w:rsid w:val="00A32F4E"/>
    <w:rsid w:val="00A33212"/>
    <w:rsid w:val="00A37FC0"/>
    <w:rsid w:val="00A43633"/>
    <w:rsid w:val="00A44963"/>
    <w:rsid w:val="00A47210"/>
    <w:rsid w:val="00A517BC"/>
    <w:rsid w:val="00A628F8"/>
    <w:rsid w:val="00A630D2"/>
    <w:rsid w:val="00A70E1F"/>
    <w:rsid w:val="00A722CB"/>
    <w:rsid w:val="00A81382"/>
    <w:rsid w:val="00A82B35"/>
    <w:rsid w:val="00A84380"/>
    <w:rsid w:val="00A86612"/>
    <w:rsid w:val="00A92483"/>
    <w:rsid w:val="00A924FE"/>
    <w:rsid w:val="00A9283F"/>
    <w:rsid w:val="00A94E6F"/>
    <w:rsid w:val="00A97E62"/>
    <w:rsid w:val="00AA5FFC"/>
    <w:rsid w:val="00AB196C"/>
    <w:rsid w:val="00AB4C00"/>
    <w:rsid w:val="00AB5A4A"/>
    <w:rsid w:val="00AD30DB"/>
    <w:rsid w:val="00AD405D"/>
    <w:rsid w:val="00AD4906"/>
    <w:rsid w:val="00AD54D2"/>
    <w:rsid w:val="00AD7339"/>
    <w:rsid w:val="00AD779C"/>
    <w:rsid w:val="00AE433A"/>
    <w:rsid w:val="00AE55B1"/>
    <w:rsid w:val="00AF002A"/>
    <w:rsid w:val="00AF5E7A"/>
    <w:rsid w:val="00AF606F"/>
    <w:rsid w:val="00B0177D"/>
    <w:rsid w:val="00B1466E"/>
    <w:rsid w:val="00B16C49"/>
    <w:rsid w:val="00B20546"/>
    <w:rsid w:val="00B2109D"/>
    <w:rsid w:val="00B3471A"/>
    <w:rsid w:val="00B35DB3"/>
    <w:rsid w:val="00B37F48"/>
    <w:rsid w:val="00B41BD9"/>
    <w:rsid w:val="00B41BE5"/>
    <w:rsid w:val="00B45BD3"/>
    <w:rsid w:val="00B46A6F"/>
    <w:rsid w:val="00B47421"/>
    <w:rsid w:val="00B52F91"/>
    <w:rsid w:val="00B56852"/>
    <w:rsid w:val="00B57436"/>
    <w:rsid w:val="00B60B7D"/>
    <w:rsid w:val="00B62AB4"/>
    <w:rsid w:val="00B651DA"/>
    <w:rsid w:val="00B6630C"/>
    <w:rsid w:val="00B713AC"/>
    <w:rsid w:val="00B720B7"/>
    <w:rsid w:val="00B72832"/>
    <w:rsid w:val="00B72848"/>
    <w:rsid w:val="00B758BE"/>
    <w:rsid w:val="00B7617B"/>
    <w:rsid w:val="00B808AD"/>
    <w:rsid w:val="00B80E5F"/>
    <w:rsid w:val="00B91177"/>
    <w:rsid w:val="00B917D4"/>
    <w:rsid w:val="00B94FB8"/>
    <w:rsid w:val="00B95D15"/>
    <w:rsid w:val="00B96048"/>
    <w:rsid w:val="00B9708C"/>
    <w:rsid w:val="00BA2822"/>
    <w:rsid w:val="00BA2884"/>
    <w:rsid w:val="00BA3D65"/>
    <w:rsid w:val="00BA6190"/>
    <w:rsid w:val="00BA6B78"/>
    <w:rsid w:val="00BB1F99"/>
    <w:rsid w:val="00BB3675"/>
    <w:rsid w:val="00BB39BF"/>
    <w:rsid w:val="00BC0F1B"/>
    <w:rsid w:val="00BC6461"/>
    <w:rsid w:val="00BC68B0"/>
    <w:rsid w:val="00BD1FA3"/>
    <w:rsid w:val="00BD3C08"/>
    <w:rsid w:val="00BE168A"/>
    <w:rsid w:val="00BE1AA7"/>
    <w:rsid w:val="00BF0026"/>
    <w:rsid w:val="00BF06FF"/>
    <w:rsid w:val="00BF331B"/>
    <w:rsid w:val="00BF44D2"/>
    <w:rsid w:val="00C04501"/>
    <w:rsid w:val="00C061EB"/>
    <w:rsid w:val="00C07838"/>
    <w:rsid w:val="00C12717"/>
    <w:rsid w:val="00C15D52"/>
    <w:rsid w:val="00C16379"/>
    <w:rsid w:val="00C1641E"/>
    <w:rsid w:val="00C178AF"/>
    <w:rsid w:val="00C22B7B"/>
    <w:rsid w:val="00C248B4"/>
    <w:rsid w:val="00C24F5A"/>
    <w:rsid w:val="00C267F0"/>
    <w:rsid w:val="00C26B14"/>
    <w:rsid w:val="00C26E8A"/>
    <w:rsid w:val="00C27E5D"/>
    <w:rsid w:val="00C30FD1"/>
    <w:rsid w:val="00C316C5"/>
    <w:rsid w:val="00C3664A"/>
    <w:rsid w:val="00C40CA9"/>
    <w:rsid w:val="00C47050"/>
    <w:rsid w:val="00C53611"/>
    <w:rsid w:val="00C5478E"/>
    <w:rsid w:val="00C56C04"/>
    <w:rsid w:val="00C61DBC"/>
    <w:rsid w:val="00C66C22"/>
    <w:rsid w:val="00C67757"/>
    <w:rsid w:val="00C713A4"/>
    <w:rsid w:val="00C738F8"/>
    <w:rsid w:val="00C80D8D"/>
    <w:rsid w:val="00C84F38"/>
    <w:rsid w:val="00C91A9A"/>
    <w:rsid w:val="00C92896"/>
    <w:rsid w:val="00C94802"/>
    <w:rsid w:val="00C971B9"/>
    <w:rsid w:val="00CA12FB"/>
    <w:rsid w:val="00CB6BA4"/>
    <w:rsid w:val="00CC34F2"/>
    <w:rsid w:val="00CC5478"/>
    <w:rsid w:val="00CC6AC5"/>
    <w:rsid w:val="00CD133D"/>
    <w:rsid w:val="00CD26EF"/>
    <w:rsid w:val="00CD2F33"/>
    <w:rsid w:val="00CD5419"/>
    <w:rsid w:val="00CE3B1C"/>
    <w:rsid w:val="00CE56AC"/>
    <w:rsid w:val="00CE6364"/>
    <w:rsid w:val="00CF0821"/>
    <w:rsid w:val="00CF1276"/>
    <w:rsid w:val="00D044F4"/>
    <w:rsid w:val="00D11031"/>
    <w:rsid w:val="00D1422C"/>
    <w:rsid w:val="00D1716F"/>
    <w:rsid w:val="00D20240"/>
    <w:rsid w:val="00D30351"/>
    <w:rsid w:val="00D3076F"/>
    <w:rsid w:val="00D35361"/>
    <w:rsid w:val="00D361B1"/>
    <w:rsid w:val="00D41DFE"/>
    <w:rsid w:val="00D43A95"/>
    <w:rsid w:val="00D45987"/>
    <w:rsid w:val="00D46811"/>
    <w:rsid w:val="00D46CD4"/>
    <w:rsid w:val="00D50DD2"/>
    <w:rsid w:val="00D533E9"/>
    <w:rsid w:val="00D56CC9"/>
    <w:rsid w:val="00D605F9"/>
    <w:rsid w:val="00D60ECE"/>
    <w:rsid w:val="00D70301"/>
    <w:rsid w:val="00D7107B"/>
    <w:rsid w:val="00D867FE"/>
    <w:rsid w:val="00D86ED2"/>
    <w:rsid w:val="00D91F36"/>
    <w:rsid w:val="00D941A9"/>
    <w:rsid w:val="00DB2658"/>
    <w:rsid w:val="00DB6710"/>
    <w:rsid w:val="00DC1815"/>
    <w:rsid w:val="00DC33F7"/>
    <w:rsid w:val="00DC7B72"/>
    <w:rsid w:val="00DD20AB"/>
    <w:rsid w:val="00DD3DBC"/>
    <w:rsid w:val="00DE3DD0"/>
    <w:rsid w:val="00DE66B3"/>
    <w:rsid w:val="00DF34D5"/>
    <w:rsid w:val="00DF70E9"/>
    <w:rsid w:val="00DF7C36"/>
    <w:rsid w:val="00E017F3"/>
    <w:rsid w:val="00E02722"/>
    <w:rsid w:val="00E1068D"/>
    <w:rsid w:val="00E2160D"/>
    <w:rsid w:val="00E25890"/>
    <w:rsid w:val="00E30C69"/>
    <w:rsid w:val="00E40F3D"/>
    <w:rsid w:val="00E43AB3"/>
    <w:rsid w:val="00E519B6"/>
    <w:rsid w:val="00E62ED8"/>
    <w:rsid w:val="00E6572A"/>
    <w:rsid w:val="00E806B7"/>
    <w:rsid w:val="00E810DE"/>
    <w:rsid w:val="00E842C6"/>
    <w:rsid w:val="00E86110"/>
    <w:rsid w:val="00E862C9"/>
    <w:rsid w:val="00E92BA2"/>
    <w:rsid w:val="00E93C9C"/>
    <w:rsid w:val="00EA2EC5"/>
    <w:rsid w:val="00EC507B"/>
    <w:rsid w:val="00EC5530"/>
    <w:rsid w:val="00ED08D1"/>
    <w:rsid w:val="00ED27F7"/>
    <w:rsid w:val="00ED27FA"/>
    <w:rsid w:val="00ED4CF8"/>
    <w:rsid w:val="00ED7266"/>
    <w:rsid w:val="00EE3653"/>
    <w:rsid w:val="00EE5F23"/>
    <w:rsid w:val="00EF32E7"/>
    <w:rsid w:val="00EF388C"/>
    <w:rsid w:val="00EF3A50"/>
    <w:rsid w:val="00EF48AE"/>
    <w:rsid w:val="00EF548A"/>
    <w:rsid w:val="00EF5B18"/>
    <w:rsid w:val="00EF7AD4"/>
    <w:rsid w:val="00F045BC"/>
    <w:rsid w:val="00F11589"/>
    <w:rsid w:val="00F15083"/>
    <w:rsid w:val="00F174FF"/>
    <w:rsid w:val="00F23DE6"/>
    <w:rsid w:val="00F2500E"/>
    <w:rsid w:val="00F272D8"/>
    <w:rsid w:val="00F30519"/>
    <w:rsid w:val="00F313EC"/>
    <w:rsid w:val="00F34771"/>
    <w:rsid w:val="00F37382"/>
    <w:rsid w:val="00F420A5"/>
    <w:rsid w:val="00F514A5"/>
    <w:rsid w:val="00F547CF"/>
    <w:rsid w:val="00F55105"/>
    <w:rsid w:val="00F569DA"/>
    <w:rsid w:val="00F5783A"/>
    <w:rsid w:val="00F65487"/>
    <w:rsid w:val="00F67E40"/>
    <w:rsid w:val="00F7114A"/>
    <w:rsid w:val="00F74D5C"/>
    <w:rsid w:val="00F77FCD"/>
    <w:rsid w:val="00F82AC7"/>
    <w:rsid w:val="00F845B3"/>
    <w:rsid w:val="00F863DE"/>
    <w:rsid w:val="00F918F1"/>
    <w:rsid w:val="00F92748"/>
    <w:rsid w:val="00F94267"/>
    <w:rsid w:val="00F94E97"/>
    <w:rsid w:val="00FA2124"/>
    <w:rsid w:val="00FA2F46"/>
    <w:rsid w:val="00FA6C7B"/>
    <w:rsid w:val="00FC0B59"/>
    <w:rsid w:val="00FC49A8"/>
    <w:rsid w:val="00FC4E92"/>
    <w:rsid w:val="00FD0809"/>
    <w:rsid w:val="00FD2DB1"/>
    <w:rsid w:val="00FD2F8A"/>
    <w:rsid w:val="00FD35AF"/>
    <w:rsid w:val="00FE1C14"/>
    <w:rsid w:val="00FF2710"/>
    <w:rsid w:val="00FF5A32"/>
    <w:rsid w:val="00FF7F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913A5CF-3CA4-4F7F-9671-512BB1AE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A5"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72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  <w:outlineLvl w:val="0"/>
    </w:pPr>
    <w:rPr>
      <w:rFonts w:ascii="CG Times (W1)" w:hAnsi="CG Times (W1)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"/>
        <w:tab w:val="left" w:pos="720"/>
        <w:tab w:val="left" w:pos="1152"/>
        <w:tab w:val="left" w:pos="1584"/>
        <w:tab w:val="left" w:pos="2040"/>
        <w:tab w:val="left" w:pos="2448"/>
        <w:tab w:val="left" w:pos="2880"/>
        <w:tab w:val="left" w:pos="3312"/>
        <w:tab w:val="left" w:pos="3840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center"/>
      <w:outlineLvl w:val="1"/>
    </w:pPr>
    <w:rPr>
      <w:rFonts w:ascii="CG Times (W1)" w:hAnsi="CG Times (W1)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180"/>
      <w:jc w:val="center"/>
      <w:outlineLvl w:val="2"/>
    </w:pPr>
    <w:rPr>
      <w:rFonts w:ascii="CG Times (W1)" w:hAnsi="CG Times (W1)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CG Times (W1)" w:hAnsi="CG Times (W1)"/>
      <w:b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94"/>
        <w:tab w:val="left" w:pos="1190"/>
        <w:tab w:val="left" w:pos="1314"/>
        <w:tab w:val="left" w:pos="1790"/>
        <w:tab w:val="left" w:pos="2034"/>
        <w:tab w:val="left" w:pos="2390"/>
        <w:tab w:val="left" w:pos="2754"/>
        <w:tab w:val="left" w:pos="3474"/>
        <w:tab w:val="left" w:pos="4194"/>
        <w:tab w:val="left" w:pos="4790"/>
        <w:tab w:val="left" w:pos="4914"/>
        <w:tab w:val="left" w:pos="5634"/>
        <w:tab w:val="left" w:pos="6354"/>
        <w:tab w:val="left" w:pos="7074"/>
        <w:tab w:val="left" w:pos="7794"/>
        <w:tab w:val="left" w:pos="8514"/>
      </w:tabs>
      <w:ind w:firstLine="594"/>
      <w:jc w:val="center"/>
      <w:outlineLvl w:val="4"/>
    </w:pPr>
    <w:rPr>
      <w:rFonts w:ascii="CG Times (W1)" w:hAnsi="CG Times (W1)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framePr w:w="10297" w:h="4227" w:hRule="exact" w:wrap="auto" w:vAnchor="text" w:hAnchor="margin" w:x="-653" w:y="25"/>
      <w:widowControl w:val="0"/>
      <w:tabs>
        <w:tab w:val="left" w:pos="90"/>
        <w:tab w:val="left" w:pos="270"/>
        <w:tab w:val="left" w:pos="1800"/>
        <w:tab w:val="left" w:pos="2400"/>
        <w:tab w:val="left" w:pos="3000"/>
        <w:tab w:val="left" w:pos="3600"/>
        <w:tab w:val="left" w:pos="6000"/>
        <w:tab w:val="left" w:pos="9540"/>
        <w:tab w:val="left" w:pos="9630"/>
      </w:tabs>
      <w:spacing w:after="58"/>
      <w:ind w:left="90"/>
      <w:outlineLvl w:val="6"/>
    </w:pPr>
    <w:rPr>
      <w:rFonts w:ascii="CG Times (W1)" w:hAnsi="CG Times (W1)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</w:tabs>
      <w:suppressAutoHyphens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3">
    <w:name w:val="Body Text Indent 3"/>
    <w:basedOn w:val="Normal"/>
    <w:pPr>
      <w:widowControl w:val="0"/>
      <w:tabs>
        <w:tab w:val="left" w:pos="-1450"/>
        <w:tab w:val="left" w:pos="-1090"/>
        <w:tab w:val="left" w:pos="-730"/>
        <w:tab w:val="left" w:pos="-370"/>
        <w:tab w:val="left" w:pos="-10"/>
        <w:tab w:val="left" w:pos="350"/>
        <w:tab w:val="left" w:pos="710"/>
        <w:tab w:val="left" w:pos="1070"/>
        <w:tab w:val="left" w:pos="1430"/>
        <w:tab w:val="left" w:pos="1790"/>
        <w:tab w:val="left" w:pos="2150"/>
        <w:tab w:val="left" w:pos="2510"/>
        <w:tab w:val="left" w:pos="2870"/>
        <w:tab w:val="left" w:pos="3230"/>
        <w:tab w:val="left" w:pos="3590"/>
        <w:tab w:val="left" w:pos="3950"/>
        <w:tab w:val="left" w:pos="4310"/>
        <w:tab w:val="left" w:pos="4670"/>
        <w:tab w:val="left" w:pos="5030"/>
        <w:tab w:val="left" w:pos="539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</w:pPr>
    <w:rPr>
      <w:rFonts w:ascii="CG Times (W1)" w:hAnsi="CG Times (W1)"/>
    </w:rPr>
  </w:style>
  <w:style w:type="paragraph" w:styleId="BodyText">
    <w:name w:val="Body Text"/>
    <w:basedOn w:val="Normal"/>
    <w:pPr>
      <w:widowControl w:val="0"/>
      <w:tabs>
        <w:tab w:val="left" w:pos="903"/>
        <w:tab w:val="left" w:pos="1190"/>
        <w:tab w:val="left" w:pos="1790"/>
        <w:tab w:val="left" w:pos="2390"/>
        <w:tab w:val="left" w:pos="4790"/>
      </w:tabs>
    </w:pPr>
    <w:rPr>
      <w:rFonts w:ascii="CG Times (W1)" w:hAnsi="CG Times (W1)"/>
      <w:b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40" w:hanging="540"/>
    </w:pPr>
    <w:rPr>
      <w:rFonts w:ascii="CG Times (W1)" w:hAnsi="CG Times (W1)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paragraph" w:styleId="BodyTextIndent2">
    <w:name w:val="Body Text Indent 2"/>
    <w:basedOn w:val="Normal"/>
    <w:pPr>
      <w:widowControl w:val="0"/>
      <w:ind w:left="720" w:hanging="720"/>
    </w:pPr>
    <w:rPr>
      <w:rFonts w:ascii="CG Times (W1)" w:hAnsi="CG Times (W1)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234A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06A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3DE6"/>
    <w:rPr>
      <w:sz w:val="16"/>
      <w:szCs w:val="16"/>
    </w:rPr>
  </w:style>
  <w:style w:type="paragraph" w:styleId="CommentText">
    <w:name w:val="annotation text"/>
    <w:basedOn w:val="Normal"/>
    <w:semiHidden/>
    <w:rsid w:val="00F23DE6"/>
  </w:style>
  <w:style w:type="paragraph" w:styleId="CommentSubject">
    <w:name w:val="annotation subject"/>
    <w:basedOn w:val="CommentText"/>
    <w:next w:val="CommentText"/>
    <w:semiHidden/>
    <w:rsid w:val="00F23DE6"/>
    <w:rPr>
      <w:b/>
      <w:bCs/>
    </w:rPr>
  </w:style>
  <w:style w:type="paragraph" w:styleId="EndnoteText">
    <w:name w:val="endnote text"/>
    <w:basedOn w:val="Normal"/>
    <w:semiHidden/>
    <w:rsid w:val="009B008E"/>
  </w:style>
  <w:style w:type="character" w:styleId="EndnoteReference">
    <w:name w:val="endnote reference"/>
    <w:semiHidden/>
    <w:rsid w:val="009B008E"/>
    <w:rPr>
      <w:vertAlign w:val="superscript"/>
    </w:rPr>
  </w:style>
  <w:style w:type="table" w:styleId="TableElegant">
    <w:name w:val="Table Elegant"/>
    <w:basedOn w:val="TableNormal"/>
    <w:rsid w:val="009B00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F0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7210F2"/>
  </w:style>
  <w:style w:type="character" w:customStyle="1" w:styleId="251">
    <w:name w:val="25 1"/>
    <w:rsid w:val="007210F2"/>
  </w:style>
  <w:style w:type="character" w:customStyle="1" w:styleId="252">
    <w:name w:val="25 2"/>
    <w:rsid w:val="007210F2"/>
  </w:style>
  <w:style w:type="character" w:customStyle="1" w:styleId="253">
    <w:name w:val="25 3"/>
    <w:rsid w:val="007210F2"/>
  </w:style>
  <w:style w:type="character" w:customStyle="1" w:styleId="254">
    <w:name w:val="25 4"/>
    <w:rsid w:val="007210F2"/>
  </w:style>
  <w:style w:type="character" w:customStyle="1" w:styleId="255">
    <w:name w:val="25 5"/>
    <w:rsid w:val="007210F2"/>
  </w:style>
  <w:style w:type="character" w:customStyle="1" w:styleId="256">
    <w:name w:val="25 6"/>
    <w:rsid w:val="007210F2"/>
  </w:style>
  <w:style w:type="character" w:customStyle="1" w:styleId="257">
    <w:name w:val="25 7"/>
    <w:rsid w:val="007210F2"/>
  </w:style>
  <w:style w:type="character" w:customStyle="1" w:styleId="258">
    <w:name w:val="25 8"/>
    <w:rsid w:val="007210F2"/>
  </w:style>
  <w:style w:type="character" w:customStyle="1" w:styleId="EPASTY1">
    <w:name w:val="EPA.STY 1"/>
    <w:rsid w:val="007210F2"/>
  </w:style>
  <w:style w:type="character" w:customStyle="1" w:styleId="EPASTY2">
    <w:name w:val="EPA.STY 2"/>
    <w:rsid w:val="007210F2"/>
  </w:style>
  <w:style w:type="character" w:customStyle="1" w:styleId="EPASTY3">
    <w:name w:val="EPA.STY 3"/>
    <w:rsid w:val="007210F2"/>
    <w:rPr>
      <w:sz w:val="22"/>
      <w:u w:val="single"/>
    </w:rPr>
  </w:style>
  <w:style w:type="character" w:customStyle="1" w:styleId="EPASTY4">
    <w:name w:val="EPA.STY 4"/>
    <w:rsid w:val="007210F2"/>
  </w:style>
  <w:style w:type="character" w:customStyle="1" w:styleId="EPASTY5">
    <w:name w:val="EPA.STY 5"/>
    <w:rsid w:val="007210F2"/>
    <w:rPr>
      <w:sz w:val="22"/>
      <w:u w:val="single"/>
    </w:rPr>
  </w:style>
  <w:style w:type="character" w:customStyle="1" w:styleId="EPASTY6">
    <w:name w:val="EPA.STY 6"/>
    <w:rsid w:val="007210F2"/>
  </w:style>
  <w:style w:type="character" w:customStyle="1" w:styleId="EPASTY7">
    <w:name w:val="EPA.STY 7"/>
    <w:rsid w:val="007210F2"/>
  </w:style>
  <w:style w:type="character" w:customStyle="1" w:styleId="EPASTY8">
    <w:name w:val="EPA.STY 8"/>
    <w:rsid w:val="007210F2"/>
  </w:style>
  <w:style w:type="character" w:customStyle="1" w:styleId="241a">
    <w:name w:val="24 1a"/>
    <w:rsid w:val="007210F2"/>
  </w:style>
  <w:style w:type="character" w:customStyle="1" w:styleId="242a">
    <w:name w:val="24 2a"/>
    <w:rsid w:val="007210F2"/>
  </w:style>
  <w:style w:type="character" w:customStyle="1" w:styleId="243a">
    <w:name w:val="24 3a"/>
    <w:rsid w:val="007210F2"/>
  </w:style>
  <w:style w:type="character" w:customStyle="1" w:styleId="244">
    <w:name w:val="24 4"/>
    <w:rsid w:val="007210F2"/>
  </w:style>
  <w:style w:type="character" w:customStyle="1" w:styleId="245a">
    <w:name w:val="24 5a"/>
    <w:rsid w:val="007210F2"/>
  </w:style>
  <w:style w:type="character" w:customStyle="1" w:styleId="246a">
    <w:name w:val="24 6a"/>
    <w:rsid w:val="007210F2"/>
  </w:style>
  <w:style w:type="character" w:customStyle="1" w:styleId="247a">
    <w:name w:val="24 7a"/>
    <w:rsid w:val="007210F2"/>
  </w:style>
  <w:style w:type="character" w:customStyle="1" w:styleId="248">
    <w:name w:val="24 8"/>
    <w:rsid w:val="007210F2"/>
  </w:style>
  <w:style w:type="character" w:customStyle="1" w:styleId="NCISTY1">
    <w:name w:val="NCI.STY 1"/>
    <w:rsid w:val="007210F2"/>
    <w:rPr>
      <w:sz w:val="22"/>
      <w:u w:val="single"/>
    </w:rPr>
  </w:style>
  <w:style w:type="character" w:customStyle="1" w:styleId="NCISTY2">
    <w:name w:val="NCI.STY 2"/>
    <w:rsid w:val="007210F2"/>
    <w:rPr>
      <w:sz w:val="22"/>
      <w:u w:val="single"/>
    </w:rPr>
  </w:style>
  <w:style w:type="character" w:customStyle="1" w:styleId="NCISTY3">
    <w:name w:val="NCI.STY 3"/>
    <w:rsid w:val="007210F2"/>
    <w:rPr>
      <w:sz w:val="22"/>
      <w:u w:val="single"/>
    </w:rPr>
  </w:style>
  <w:style w:type="character" w:customStyle="1" w:styleId="NCISTY4">
    <w:name w:val="NCI.STY 4"/>
    <w:rsid w:val="007210F2"/>
    <w:rPr>
      <w:sz w:val="22"/>
      <w:u w:val="single"/>
    </w:rPr>
  </w:style>
  <w:style w:type="character" w:customStyle="1" w:styleId="NCISTY5">
    <w:name w:val="NCI.STY 5"/>
    <w:rsid w:val="007210F2"/>
    <w:rPr>
      <w:sz w:val="22"/>
      <w:u w:val="single"/>
    </w:rPr>
  </w:style>
  <w:style w:type="character" w:customStyle="1" w:styleId="NCISTY6">
    <w:name w:val="NCI.STY 6"/>
    <w:rsid w:val="007210F2"/>
    <w:rPr>
      <w:sz w:val="22"/>
      <w:u w:val="single"/>
    </w:rPr>
  </w:style>
  <w:style w:type="character" w:customStyle="1" w:styleId="NCISTY7">
    <w:name w:val="NCI.STY 7"/>
    <w:rsid w:val="007210F2"/>
    <w:rPr>
      <w:sz w:val="22"/>
      <w:u w:val="single"/>
    </w:rPr>
  </w:style>
  <w:style w:type="character" w:customStyle="1" w:styleId="NCISTY8">
    <w:name w:val="NCI.STY 8"/>
    <w:rsid w:val="007210F2"/>
  </w:style>
  <w:style w:type="character" w:customStyle="1" w:styleId="Contents8">
    <w:name w:val="[Contents] 8"/>
    <w:rsid w:val="007210F2"/>
    <w:rPr>
      <w:sz w:val="22"/>
    </w:rPr>
  </w:style>
  <w:style w:type="paragraph" w:customStyle="1" w:styleId="Appendix-s1">
    <w:name w:val="[Appendix-s] 1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paragraph" w:customStyle="1" w:styleId="Appendix-s2">
    <w:name w:val="[Appendix-s] 2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paragraph" w:customStyle="1" w:styleId="Appendix-s3">
    <w:name w:val="[Appendix-s] 3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paragraph" w:customStyle="1" w:styleId="Appendix-s4">
    <w:name w:val="[Appendix-s] 4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paragraph" w:customStyle="1" w:styleId="Appendix-s5">
    <w:name w:val="[Appendix-s] 5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character" w:customStyle="1" w:styleId="Appendix-s6">
    <w:name w:val="[Appendix-s] 6"/>
    <w:rsid w:val="007210F2"/>
  </w:style>
  <w:style w:type="character" w:customStyle="1" w:styleId="Appendix-s7">
    <w:name w:val="[Appendix-s] 7"/>
    <w:rsid w:val="007210F2"/>
  </w:style>
  <w:style w:type="character" w:customStyle="1" w:styleId="Appendix-s8">
    <w:name w:val="[Appendix-s] 8"/>
    <w:rsid w:val="007210F2"/>
  </w:style>
  <w:style w:type="character" w:customStyle="1" w:styleId="Report1">
    <w:name w:val="[Report] 1"/>
    <w:rsid w:val="007210F2"/>
    <w:rPr>
      <w:rFonts w:ascii="Letter Gothic Bold" w:hAnsi="Letter Gothic Bold"/>
      <w:b/>
      <w:noProof w:val="0"/>
      <w:sz w:val="22"/>
      <w:lang w:val="en-US"/>
    </w:rPr>
  </w:style>
  <w:style w:type="paragraph" w:customStyle="1" w:styleId="Report2">
    <w:name w:val="[Report] 2"/>
    <w:rsid w:val="007210F2"/>
    <w:pPr>
      <w:keepNext/>
      <w:keepLines/>
      <w:widowControl w:val="0"/>
      <w:tabs>
        <w:tab w:val="left" w:pos="-720"/>
      </w:tabs>
      <w:suppressAutoHyphens/>
    </w:pPr>
    <w:rPr>
      <w:rFonts w:ascii="Letter Gothic Bold" w:hAnsi="Letter Gothic Bold"/>
      <w:b/>
      <w:snapToGrid w:val="0"/>
      <w:sz w:val="22"/>
    </w:rPr>
  </w:style>
  <w:style w:type="paragraph" w:customStyle="1" w:styleId="Report3">
    <w:name w:val="[Report] 3"/>
    <w:rsid w:val="007210F2"/>
    <w:pPr>
      <w:keepNext/>
      <w:keepLines/>
      <w:widowControl w:val="0"/>
      <w:tabs>
        <w:tab w:val="left" w:pos="-720"/>
      </w:tabs>
      <w:suppressAutoHyphens/>
    </w:pPr>
    <w:rPr>
      <w:rFonts w:ascii="Letter Gothic Bold" w:hAnsi="Letter Gothic Bold"/>
      <w:b/>
      <w:snapToGrid w:val="0"/>
      <w:sz w:val="22"/>
    </w:rPr>
  </w:style>
  <w:style w:type="paragraph" w:customStyle="1" w:styleId="Report4">
    <w:name w:val="[Report] 4"/>
    <w:rsid w:val="007210F2"/>
    <w:pPr>
      <w:keepNext/>
      <w:keepLines/>
      <w:widowControl w:val="0"/>
      <w:tabs>
        <w:tab w:val="left" w:pos="-720"/>
      </w:tabs>
      <w:suppressAutoHyphens/>
    </w:pPr>
    <w:rPr>
      <w:rFonts w:ascii="Letter Gothic Bold" w:hAnsi="Letter Gothic Bold"/>
      <w:b/>
      <w:snapToGrid w:val="0"/>
      <w:sz w:val="22"/>
    </w:rPr>
  </w:style>
  <w:style w:type="paragraph" w:customStyle="1" w:styleId="Report5">
    <w:name w:val="[Report] 5"/>
    <w:rsid w:val="007210F2"/>
    <w:pPr>
      <w:keepNext/>
      <w:keepLines/>
      <w:widowControl w:val="0"/>
      <w:tabs>
        <w:tab w:val="left" w:pos="-720"/>
      </w:tabs>
      <w:suppressAutoHyphens/>
    </w:pPr>
    <w:rPr>
      <w:rFonts w:ascii="Letter Gothic Bold" w:hAnsi="Letter Gothic Bold"/>
      <w:b/>
      <w:snapToGrid w:val="0"/>
      <w:sz w:val="22"/>
    </w:rPr>
  </w:style>
  <w:style w:type="paragraph" w:customStyle="1" w:styleId="Report6">
    <w:name w:val="[Report] 6"/>
    <w:rsid w:val="007210F2"/>
    <w:pPr>
      <w:keepNext/>
      <w:keepLines/>
      <w:widowControl w:val="0"/>
      <w:tabs>
        <w:tab w:val="left" w:pos="-720"/>
      </w:tabs>
      <w:suppressAutoHyphens/>
    </w:pPr>
    <w:rPr>
      <w:rFonts w:ascii="Letter Gothic Bold" w:hAnsi="Letter Gothic Bold"/>
      <w:b/>
      <w:snapToGrid w:val="0"/>
      <w:sz w:val="22"/>
    </w:rPr>
  </w:style>
  <w:style w:type="paragraph" w:customStyle="1" w:styleId="Report7">
    <w:name w:val="[Report] 7"/>
    <w:rsid w:val="007210F2"/>
    <w:pPr>
      <w:keepNext/>
      <w:keepLines/>
      <w:widowControl w:val="0"/>
      <w:tabs>
        <w:tab w:val="left" w:pos="-720"/>
      </w:tabs>
      <w:suppressAutoHyphens/>
    </w:pPr>
    <w:rPr>
      <w:rFonts w:ascii="Letter Gothic Bold" w:hAnsi="Letter Gothic Bold"/>
      <w:b/>
      <w:snapToGrid w:val="0"/>
      <w:sz w:val="22"/>
    </w:rPr>
  </w:style>
  <w:style w:type="character" w:customStyle="1" w:styleId="Report8">
    <w:name w:val="[Report] 8"/>
    <w:rsid w:val="007210F2"/>
    <w:rPr>
      <w:sz w:val="22"/>
      <w:u w:val="single"/>
    </w:rPr>
  </w:style>
  <w:style w:type="paragraph" w:customStyle="1" w:styleId="Appendix-m1">
    <w:name w:val="[Appendix-m] 1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paragraph" w:customStyle="1" w:styleId="Appendix-m2">
    <w:name w:val="[Appendix-m] 2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paragraph" w:customStyle="1" w:styleId="Appendix-m3">
    <w:name w:val="[Appendix-m] 3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paragraph" w:customStyle="1" w:styleId="Appendix-m4">
    <w:name w:val="[Appendix-m] 4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paragraph" w:customStyle="1" w:styleId="Appendix-m5">
    <w:name w:val="[Appendix-m] 5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paragraph" w:customStyle="1" w:styleId="Appendix-m6">
    <w:name w:val="[Appendix-m] 6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character" w:customStyle="1" w:styleId="Appendix-m7">
    <w:name w:val="[Appendix-m] 7"/>
    <w:rsid w:val="007210F2"/>
  </w:style>
  <w:style w:type="character" w:customStyle="1" w:styleId="Appendix-m8">
    <w:name w:val="[Appendix-m] 8"/>
    <w:rsid w:val="007210F2"/>
  </w:style>
  <w:style w:type="character" w:customStyle="1" w:styleId="Technical1">
    <w:name w:val="Technical 1"/>
    <w:rsid w:val="007210F2"/>
    <w:rPr>
      <w:rFonts w:ascii="Letter Gothic Bold" w:hAnsi="Letter Gothic Bold"/>
      <w:b/>
      <w:noProof w:val="0"/>
      <w:sz w:val="22"/>
      <w:lang w:val="en-US"/>
    </w:rPr>
  </w:style>
  <w:style w:type="character" w:customStyle="1" w:styleId="Technical2">
    <w:name w:val="Technical 2"/>
    <w:rsid w:val="007210F2"/>
    <w:rPr>
      <w:rFonts w:ascii="Letter Gothic Bold" w:hAnsi="Letter Gothic Bold"/>
      <w:b/>
      <w:noProof w:val="0"/>
      <w:sz w:val="22"/>
      <w:lang w:val="en-US"/>
    </w:rPr>
  </w:style>
  <w:style w:type="character" w:customStyle="1" w:styleId="Technical3">
    <w:name w:val="Technical 3"/>
    <w:rsid w:val="007210F2"/>
    <w:rPr>
      <w:rFonts w:ascii="Letter Gothic Bold" w:hAnsi="Letter Gothic Bold"/>
      <w:b/>
      <w:noProof w:val="0"/>
      <w:sz w:val="22"/>
      <w:lang w:val="en-US"/>
    </w:rPr>
  </w:style>
  <w:style w:type="character" w:customStyle="1" w:styleId="Technical4">
    <w:name w:val="Technical 4"/>
    <w:rsid w:val="007210F2"/>
  </w:style>
  <w:style w:type="character" w:customStyle="1" w:styleId="Technical5">
    <w:name w:val="Technical 5"/>
    <w:rsid w:val="007210F2"/>
  </w:style>
  <w:style w:type="character" w:customStyle="1" w:styleId="Technical6">
    <w:name w:val="Technical 6"/>
    <w:rsid w:val="007210F2"/>
  </w:style>
  <w:style w:type="character" w:customStyle="1" w:styleId="Technical7">
    <w:name w:val="Technical 7"/>
    <w:rsid w:val="007210F2"/>
  </w:style>
  <w:style w:type="character" w:customStyle="1" w:styleId="Technical8">
    <w:name w:val="Technical 8"/>
    <w:rsid w:val="007210F2"/>
  </w:style>
  <w:style w:type="paragraph" w:customStyle="1" w:styleId="Document1a">
    <w:name w:val="Document 1a"/>
    <w:rsid w:val="007210F2"/>
    <w:pPr>
      <w:keepNext/>
      <w:keepLines/>
      <w:widowControl w:val="0"/>
      <w:tabs>
        <w:tab w:val="left" w:pos="-720"/>
      </w:tabs>
      <w:suppressAutoHyphens/>
    </w:pPr>
    <w:rPr>
      <w:rFonts w:ascii="Letter Gothic Bold" w:hAnsi="Letter Gothic Bold"/>
      <w:b/>
      <w:snapToGrid w:val="0"/>
      <w:sz w:val="22"/>
    </w:rPr>
  </w:style>
  <w:style w:type="character" w:customStyle="1" w:styleId="Document2a">
    <w:name w:val="Document 2a"/>
    <w:rsid w:val="007210F2"/>
    <w:rPr>
      <w:rFonts w:ascii="Letter Gothic Bold" w:hAnsi="Letter Gothic Bold"/>
      <w:b/>
      <w:noProof w:val="0"/>
      <w:sz w:val="22"/>
      <w:lang w:val="en-US"/>
    </w:rPr>
  </w:style>
  <w:style w:type="character" w:customStyle="1" w:styleId="Document3a">
    <w:name w:val="Document 3a"/>
    <w:rsid w:val="007210F2"/>
    <w:rPr>
      <w:rFonts w:ascii="Letter Gothic Bold" w:hAnsi="Letter Gothic Bold"/>
      <w:b/>
      <w:noProof w:val="0"/>
      <w:sz w:val="22"/>
      <w:lang w:val="en-US"/>
    </w:rPr>
  </w:style>
  <w:style w:type="character" w:customStyle="1" w:styleId="Document4">
    <w:name w:val="Document 4"/>
    <w:rsid w:val="007210F2"/>
    <w:rPr>
      <w:i/>
      <w:sz w:val="22"/>
    </w:rPr>
  </w:style>
  <w:style w:type="character" w:customStyle="1" w:styleId="Document5a">
    <w:name w:val="Document 5a"/>
    <w:rsid w:val="007210F2"/>
  </w:style>
  <w:style w:type="character" w:customStyle="1" w:styleId="Document6a">
    <w:name w:val="Document 6a"/>
    <w:rsid w:val="007210F2"/>
  </w:style>
  <w:style w:type="character" w:customStyle="1" w:styleId="Document7a">
    <w:name w:val="Document 7a"/>
    <w:rsid w:val="007210F2"/>
  </w:style>
  <w:style w:type="character" w:customStyle="1" w:styleId="Document8">
    <w:name w:val="Document 8"/>
    <w:rsid w:val="007210F2"/>
  </w:style>
  <w:style w:type="paragraph" w:customStyle="1" w:styleId="Report-4s">
    <w:name w:val="Report-4s"/>
    <w:rsid w:val="007210F2"/>
    <w:pPr>
      <w:widowControl w:val="0"/>
      <w:tabs>
        <w:tab w:val="left" w:pos="259"/>
        <w:tab w:val="left" w:pos="518"/>
        <w:tab w:val="left" w:pos="777"/>
        <w:tab w:val="left" w:pos="1036"/>
      </w:tabs>
      <w:suppressAutoHyphens/>
    </w:pPr>
    <w:rPr>
      <w:rFonts w:ascii="Letter Gothic Bold" w:hAnsi="Letter Gothic Bold"/>
      <w:b/>
      <w:snapToGrid w:val="0"/>
      <w:sz w:val="22"/>
    </w:rPr>
  </w:style>
  <w:style w:type="character" w:customStyle="1" w:styleId="Report-3a">
    <w:name w:val="Report-3a"/>
    <w:rsid w:val="007210F2"/>
    <w:rPr>
      <w:sz w:val="22"/>
    </w:rPr>
  </w:style>
  <w:style w:type="paragraph" w:customStyle="1" w:styleId="Report-4m">
    <w:name w:val="Report-4m"/>
    <w:rsid w:val="007210F2"/>
    <w:pPr>
      <w:widowControl w:val="0"/>
      <w:tabs>
        <w:tab w:val="left" w:pos="259"/>
        <w:tab w:val="left" w:pos="518"/>
        <w:tab w:val="left" w:pos="777"/>
        <w:tab w:val="left" w:pos="1036"/>
      </w:tabs>
      <w:suppressAutoHyphens/>
    </w:pPr>
    <w:rPr>
      <w:rFonts w:ascii="Letter Gothic Bold" w:hAnsi="Letter Gothic Bold"/>
      <w:b/>
      <w:snapToGrid w:val="0"/>
      <w:sz w:val="22"/>
    </w:rPr>
  </w:style>
  <w:style w:type="paragraph" w:customStyle="1" w:styleId="Letter">
    <w:name w:val="[Letter]"/>
    <w:rsid w:val="007210F2"/>
    <w:pPr>
      <w:widowControl w:val="0"/>
      <w:tabs>
        <w:tab w:val="left" w:pos="288"/>
        <w:tab w:val="left" w:pos="576"/>
        <w:tab w:val="left" w:pos="864"/>
        <w:tab w:val="left" w:pos="1152"/>
      </w:tabs>
      <w:suppressAutoHyphens/>
    </w:pPr>
    <w:rPr>
      <w:rFonts w:ascii="Letter Gothic Bold" w:hAnsi="Letter Gothic Bold"/>
      <w:b/>
      <w:snapToGrid w:val="0"/>
      <w:sz w:val="22"/>
    </w:rPr>
  </w:style>
  <w:style w:type="paragraph" w:customStyle="1" w:styleId="Report-1">
    <w:name w:val="Report-1"/>
    <w:rsid w:val="007210F2"/>
    <w:pPr>
      <w:widowControl w:val="0"/>
      <w:tabs>
        <w:tab w:val="left" w:pos="-720"/>
      </w:tabs>
      <w:suppressAutoHyphens/>
      <w:jc w:val="center"/>
    </w:pPr>
    <w:rPr>
      <w:rFonts w:ascii="Letter Gothic Bold" w:hAnsi="Letter Gothic Bold"/>
      <w:b/>
      <w:snapToGrid w:val="0"/>
      <w:sz w:val="26"/>
    </w:rPr>
  </w:style>
  <w:style w:type="character" w:customStyle="1" w:styleId="Subheading">
    <w:name w:val="Subheading"/>
    <w:rsid w:val="007210F2"/>
  </w:style>
  <w:style w:type="character" w:customStyle="1" w:styleId="RightPar">
    <w:name w:val="Right Par"/>
    <w:rsid w:val="007210F2"/>
  </w:style>
  <w:style w:type="character" w:customStyle="1" w:styleId="Heading">
    <w:name w:val="Heading"/>
    <w:rsid w:val="007210F2"/>
  </w:style>
  <w:style w:type="paragraph" w:customStyle="1" w:styleId="Style2">
    <w:name w:val="Style2"/>
    <w:rsid w:val="007210F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2"/>
      <w:sz w:val="22"/>
    </w:rPr>
  </w:style>
  <w:style w:type="paragraph" w:customStyle="1" w:styleId="Style1">
    <w:name w:val="Style1"/>
    <w:rsid w:val="007210F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2"/>
      <w:sz w:val="22"/>
    </w:rPr>
  </w:style>
  <w:style w:type="character" w:customStyle="1" w:styleId="DefaultPara">
    <w:name w:val="Default Para"/>
    <w:rsid w:val="007210F2"/>
  </w:style>
  <w:style w:type="character" w:customStyle="1" w:styleId="TechInit">
    <w:name w:val="Tech Init"/>
    <w:rsid w:val="007210F2"/>
    <w:rPr>
      <w:rFonts w:ascii="Letter Gothic Bold" w:hAnsi="Letter Gothic Bold"/>
      <w:b/>
      <w:noProof w:val="0"/>
      <w:sz w:val="22"/>
      <w:lang w:val="en-US"/>
    </w:rPr>
  </w:style>
  <w:style w:type="character" w:customStyle="1" w:styleId="DocInit">
    <w:name w:val="Doc Init"/>
    <w:rsid w:val="007210F2"/>
  </w:style>
  <w:style w:type="character" w:customStyle="1" w:styleId="Bibliogrphy">
    <w:name w:val="Bibliogrphy"/>
    <w:rsid w:val="007210F2"/>
  </w:style>
  <w:style w:type="character" w:customStyle="1" w:styleId="EPASTY80">
    <w:name w:val="EPA.STY[8]"/>
    <w:rsid w:val="007210F2"/>
  </w:style>
  <w:style w:type="character" w:customStyle="1" w:styleId="EPASTY70">
    <w:name w:val="EPA.STY[7]"/>
    <w:rsid w:val="007210F2"/>
  </w:style>
  <w:style w:type="character" w:customStyle="1" w:styleId="23">
    <w:name w:val="23"/>
    <w:rsid w:val="007210F2"/>
  </w:style>
  <w:style w:type="character" w:customStyle="1" w:styleId="MRI-OPTASTY">
    <w:name w:val="MRI-OPTA.STY"/>
    <w:rsid w:val="007210F2"/>
  </w:style>
  <w:style w:type="character" w:customStyle="1" w:styleId="NCISTY80">
    <w:name w:val="NCI.STY[8]"/>
    <w:rsid w:val="007210F2"/>
  </w:style>
  <w:style w:type="paragraph" w:styleId="TOC1">
    <w:name w:val="toc 1"/>
    <w:basedOn w:val="Normal"/>
    <w:next w:val="Normal"/>
    <w:autoRedefine/>
    <w:rsid w:val="007210F2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Letter Gothic Bold" w:hAnsi="Letter Gothic Bold"/>
      <w:b/>
      <w:snapToGrid w:val="0"/>
      <w:sz w:val="22"/>
    </w:rPr>
  </w:style>
  <w:style w:type="paragraph" w:styleId="TOC2">
    <w:name w:val="toc 2"/>
    <w:basedOn w:val="Normal"/>
    <w:next w:val="Normal"/>
    <w:autoRedefine/>
    <w:rsid w:val="007210F2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Letter Gothic Bold" w:hAnsi="Letter Gothic Bold"/>
      <w:b/>
      <w:snapToGrid w:val="0"/>
      <w:sz w:val="22"/>
    </w:rPr>
  </w:style>
  <w:style w:type="paragraph" w:styleId="TOC3">
    <w:name w:val="toc 3"/>
    <w:basedOn w:val="Normal"/>
    <w:next w:val="Normal"/>
    <w:autoRedefine/>
    <w:rsid w:val="007210F2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Letter Gothic Bold" w:hAnsi="Letter Gothic Bold"/>
      <w:b/>
      <w:snapToGrid w:val="0"/>
      <w:sz w:val="22"/>
    </w:rPr>
  </w:style>
  <w:style w:type="paragraph" w:styleId="TOC4">
    <w:name w:val="toc 4"/>
    <w:basedOn w:val="Normal"/>
    <w:next w:val="Normal"/>
    <w:autoRedefine/>
    <w:rsid w:val="007210F2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Letter Gothic Bold" w:hAnsi="Letter Gothic Bold"/>
      <w:b/>
      <w:snapToGrid w:val="0"/>
      <w:sz w:val="22"/>
    </w:rPr>
  </w:style>
  <w:style w:type="paragraph" w:styleId="TOC5">
    <w:name w:val="toc 5"/>
    <w:basedOn w:val="Normal"/>
    <w:next w:val="Normal"/>
    <w:autoRedefine/>
    <w:rsid w:val="007210F2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Letter Gothic Bold" w:hAnsi="Letter Gothic Bold"/>
      <w:b/>
      <w:snapToGrid w:val="0"/>
      <w:sz w:val="22"/>
    </w:rPr>
  </w:style>
  <w:style w:type="paragraph" w:styleId="TOC6">
    <w:name w:val="toc 6"/>
    <w:basedOn w:val="Normal"/>
    <w:next w:val="Normal"/>
    <w:autoRedefine/>
    <w:rsid w:val="007210F2"/>
    <w:pPr>
      <w:widowControl w:val="0"/>
      <w:tabs>
        <w:tab w:val="right" w:pos="9360"/>
      </w:tabs>
      <w:suppressAutoHyphens/>
      <w:ind w:left="720" w:hanging="720"/>
    </w:pPr>
    <w:rPr>
      <w:rFonts w:ascii="Letter Gothic Bold" w:hAnsi="Letter Gothic Bold"/>
      <w:b/>
      <w:snapToGrid w:val="0"/>
      <w:sz w:val="22"/>
    </w:rPr>
  </w:style>
  <w:style w:type="paragraph" w:styleId="TOC7">
    <w:name w:val="toc 7"/>
    <w:basedOn w:val="Normal"/>
    <w:next w:val="Normal"/>
    <w:autoRedefine/>
    <w:rsid w:val="007210F2"/>
    <w:pPr>
      <w:widowControl w:val="0"/>
      <w:suppressAutoHyphens/>
      <w:ind w:left="720" w:hanging="720"/>
    </w:pPr>
    <w:rPr>
      <w:rFonts w:ascii="Letter Gothic Bold" w:hAnsi="Letter Gothic Bold"/>
      <w:b/>
      <w:snapToGrid w:val="0"/>
      <w:sz w:val="22"/>
    </w:rPr>
  </w:style>
  <w:style w:type="paragraph" w:styleId="TOC8">
    <w:name w:val="toc 8"/>
    <w:basedOn w:val="Normal"/>
    <w:next w:val="Normal"/>
    <w:autoRedefine/>
    <w:rsid w:val="007210F2"/>
    <w:pPr>
      <w:widowControl w:val="0"/>
      <w:tabs>
        <w:tab w:val="right" w:pos="9360"/>
      </w:tabs>
      <w:suppressAutoHyphens/>
      <w:ind w:left="720" w:hanging="720"/>
    </w:pPr>
    <w:rPr>
      <w:rFonts w:ascii="Letter Gothic Bold" w:hAnsi="Letter Gothic Bold"/>
      <w:b/>
      <w:snapToGrid w:val="0"/>
      <w:sz w:val="22"/>
    </w:rPr>
  </w:style>
  <w:style w:type="paragraph" w:styleId="TOC9">
    <w:name w:val="toc 9"/>
    <w:basedOn w:val="Normal"/>
    <w:next w:val="Normal"/>
    <w:autoRedefine/>
    <w:rsid w:val="007210F2"/>
    <w:pPr>
      <w:widowControl w:val="0"/>
      <w:tabs>
        <w:tab w:val="right" w:leader="dot" w:pos="9360"/>
      </w:tabs>
      <w:suppressAutoHyphens/>
      <w:ind w:left="720" w:hanging="720"/>
    </w:pPr>
    <w:rPr>
      <w:rFonts w:ascii="Letter Gothic Bold" w:hAnsi="Letter Gothic Bold"/>
      <w:b/>
      <w:snapToGrid w:val="0"/>
      <w:sz w:val="22"/>
    </w:rPr>
  </w:style>
  <w:style w:type="paragraph" w:styleId="Index1">
    <w:name w:val="index 1"/>
    <w:basedOn w:val="Normal"/>
    <w:next w:val="Normal"/>
    <w:autoRedefine/>
    <w:rsid w:val="007210F2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Letter Gothic Bold" w:hAnsi="Letter Gothic Bold"/>
      <w:b/>
      <w:snapToGrid w:val="0"/>
      <w:sz w:val="22"/>
    </w:rPr>
  </w:style>
  <w:style w:type="paragraph" w:styleId="Index2">
    <w:name w:val="index 2"/>
    <w:basedOn w:val="Normal"/>
    <w:next w:val="Normal"/>
    <w:autoRedefine/>
    <w:rsid w:val="007210F2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Letter Gothic Bold" w:hAnsi="Letter Gothic Bold"/>
      <w:b/>
      <w:snapToGrid w:val="0"/>
      <w:sz w:val="22"/>
    </w:rPr>
  </w:style>
  <w:style w:type="paragraph" w:styleId="TOAHeading">
    <w:name w:val="toa heading"/>
    <w:basedOn w:val="Normal"/>
    <w:next w:val="Normal"/>
    <w:rsid w:val="007210F2"/>
    <w:pPr>
      <w:widowControl w:val="0"/>
      <w:tabs>
        <w:tab w:val="right" w:pos="9360"/>
      </w:tabs>
      <w:suppressAutoHyphens/>
    </w:pPr>
    <w:rPr>
      <w:rFonts w:ascii="Letter Gothic Bold" w:hAnsi="Letter Gothic Bold"/>
      <w:b/>
      <w:snapToGrid w:val="0"/>
      <w:sz w:val="22"/>
    </w:rPr>
  </w:style>
  <w:style w:type="paragraph" w:styleId="Caption">
    <w:name w:val="caption"/>
    <w:basedOn w:val="Normal"/>
    <w:next w:val="Normal"/>
    <w:qFormat/>
    <w:rsid w:val="007210F2"/>
    <w:pPr>
      <w:widowControl w:val="0"/>
    </w:pPr>
    <w:rPr>
      <w:rFonts w:ascii="Letter Gothic Bold" w:hAnsi="Letter Gothic Bold"/>
      <w:snapToGrid w:val="0"/>
      <w:sz w:val="24"/>
    </w:rPr>
  </w:style>
  <w:style w:type="character" w:customStyle="1" w:styleId="EquationCaption">
    <w:name w:val="_Equation Caption"/>
    <w:rsid w:val="007210F2"/>
  </w:style>
  <w:style w:type="character" w:customStyle="1" w:styleId="BalloonTextChar">
    <w:name w:val="Balloon Text Char"/>
    <w:link w:val="BalloonText"/>
    <w:rsid w:val="007210F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420A5"/>
  </w:style>
  <w:style w:type="table" w:customStyle="1" w:styleId="TableGrid1">
    <w:name w:val="Table Grid1"/>
    <w:basedOn w:val="TableNormal"/>
    <w:next w:val="TableGrid"/>
    <w:uiPriority w:val="39"/>
    <w:rsid w:val="000F7E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A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14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CC33-903A-4E29-8101-CCE9B876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jpoore@a2la.org</dc:creator>
  <cp:lastModifiedBy>Carrie Whitaker</cp:lastModifiedBy>
  <cp:revision>24</cp:revision>
  <cp:lastPrinted>2011-07-01T12:14:00Z</cp:lastPrinted>
  <dcterms:created xsi:type="dcterms:W3CDTF">2018-09-14T14:21:00Z</dcterms:created>
  <dcterms:modified xsi:type="dcterms:W3CDTF">2020-11-17T14:03:00Z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11/17/2020 9:03:24 AM</vt:lpwstr>
  </property>
  <property fmtid="{D5CDD505-2E9C-101B-9397-08002B2CF9AE}" pid="3" name="##APPROVAL_RECORD_MULTILINE##">
    <vt:lpwstr>Carrie Whitaker Approved on 11/17/2020 9:03:24 AM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11/17/2020 9:03:24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8:20:17 AM</vt:lpwstr>
  </property>
  <property fmtid="{D5CDD505-2E9C-101B-9397-08002B2CF9AE}" pid="9" name="##DATE_PUBLISHED##">
    <vt:lpwstr>11/17/2020 9:03:24 AM</vt:lpwstr>
  </property>
  <property fmtid="{D5CDD505-2E9C-101B-9397-08002B2CF9AE}" pid="10" name="##DATE_REJECTED##">
    <vt:lpwstr/>
  </property>
  <property fmtid="{D5CDD505-2E9C-101B-9397-08002B2CF9AE}" pid="11" name="##DATE_RELEASED##">
    <vt:lpwstr>11/17/2020 9:03:23 AM</vt:lpwstr>
  </property>
  <property fmtid="{D5CDD505-2E9C-101B-9397-08002B2CF9AE}" pid="12" name="##DATE_RELEASED_FOR_REVIEW##">
    <vt:lpwstr>10/14/2020 4:05:19 PM</vt:lpwstr>
  </property>
  <property fmtid="{D5CDD505-2E9C-101B-9397-08002B2CF9AE}" pid="13" name="##DATE_RETIRED##">
    <vt:lpwstr/>
  </property>
  <property fmtid="{D5CDD505-2E9C-101B-9397-08002B2CF9AE}" pid="14" name="##DATE_REVIEWED##">
    <vt:lpwstr>10/20/2020 12:48:29 PM</vt:lpwstr>
  </property>
  <property fmtid="{D5CDD505-2E9C-101B-9397-08002B2CF9AE}" pid="15" name="##DATE_STARTED##">
    <vt:lpwstr>4/1/2020 7:00:53 AM</vt:lpwstr>
  </property>
  <property fmtid="{D5CDD505-2E9C-101B-9397-08002B2CF9AE}" pid="16" name="##DEPENDENCIES##">
    <vt:lpwstr/>
  </property>
  <property fmtid="{D5CDD505-2E9C-101B-9397-08002B2CF9AE}" pid="17" name="##DOCUMENT_ID_PREFIX##">
    <vt:lpwstr>FM</vt:lpwstr>
  </property>
  <property fmtid="{D5CDD505-2E9C-101B-9397-08002B2CF9AE}" pid="18" name="##DOCUMENT_MANAGER##">
    <vt:lpwstr>Nick Slawson</vt:lpwstr>
  </property>
  <property fmtid="{D5CDD505-2E9C-101B-9397-08002B2CF9AE}" pid="19" name="##DOC_-_ACS_QMS##">
    <vt:lpwstr>Yes</vt:lpwstr>
  </property>
  <property fmtid="{D5CDD505-2E9C-101B-9397-08002B2CF9AE}" pid="20" name="##DOC_-_ARE_CABS_REQUIRED_TO_COMPLETE_FOR_INITIAL_APPLICATION?##">
    <vt:lpwstr/>
  </property>
  <property fmtid="{D5CDD505-2E9C-101B-9397-08002B2CF9AE}" pid="21" name="##DOC_-_DOCUMENT_TYPE##">
    <vt:lpwstr>Form</vt:lpwstr>
  </property>
  <property fmtid="{D5CDD505-2E9C-101B-9397-08002B2CF9AE}" pid="22" name="##DOC_-_NEW_PROGRAM_ONLY:_NAME_OF_FIELD_FOR_TS##">
    <vt:lpwstr/>
  </property>
  <property fmtid="{D5CDD505-2E9C-101B-9397-08002B2CF9AE}" pid="23" name="##DOC_-_NEW_PROGRAM_ONLY:_TITLE_OF_NEW_PROGRAM##">
    <vt:lpwstr/>
  </property>
  <property fmtid="{D5CDD505-2E9C-101B-9397-08002B2CF9AE}" pid="24" name="##DOC_-_NOTES_FOR_NEXT_REVISION##">
    <vt:lpwstr>Corrected the IAAC MD028 2013 Annex reference. Also corrected the ISO/IEC 17011 reference. SPP 4/29/2020</vt:lpwstr>
  </property>
  <property fmtid="{D5CDD505-2E9C-101B-9397-08002B2CF9AE}" pid="25" name="##DOC_-_POSTED_PUBLICLY_ON_A2LA_WEBSITE?##">
    <vt:lpwstr>Yes</vt:lpwstr>
  </property>
  <property fmtid="{D5CDD505-2E9C-101B-9397-08002B2CF9AE}" pid="26" name="##DOC_-_SENT_TO_TAC_FOR_COMMENT_(ALL_NEGATIVE_COMMENTS_VETTED)_-_WHERE_APPLICABLE?##">
    <vt:lpwstr/>
  </property>
  <property fmtid="{D5CDD505-2E9C-101B-9397-08002B2CF9AE}" pid="27" name="##DOC_-_TRANSITION_MEMO_NEEDED?##">
    <vt:lpwstr/>
  </property>
  <property fmtid="{D5CDD505-2E9C-101B-9397-08002B2CF9AE}" pid="28" name="##DOC_-_WAS_NOTIFICATION_MADE_TO_EXTERNAL_PARTIES_(WHERE_NEEDED)?##">
    <vt:lpwstr/>
  </property>
  <property fmtid="{D5CDD505-2E9C-101B-9397-08002B2CF9AE}" pid="29" name="##EDITOR##">
    <vt:lpwstr>Carrie Whitaker</vt:lpwstr>
  </property>
  <property fmtid="{D5CDD505-2E9C-101B-9397-08002B2CF9AE}" pid="30" name="##EDIT_REASON##">
    <vt:lpwstr>Revision started due to expiration</vt:lpwstr>
  </property>
  <property fmtid="{D5CDD505-2E9C-101B-9397-08002B2CF9AE}" pid="31" name="##EXTENSION##">
    <vt:lpwstr>DOCX</vt:lpwstr>
  </property>
  <property fmtid="{D5CDD505-2E9C-101B-9397-08002B2CF9AE}" pid="32" name="##ID##">
    <vt:lpwstr>5747</vt:lpwstr>
  </property>
  <property fmtid="{D5CDD505-2E9C-101B-9397-08002B2CF9AE}" pid="33" name="##OLD_EDITOR##">
    <vt:lpwstr> </vt:lpwstr>
  </property>
  <property fmtid="{D5CDD505-2E9C-101B-9397-08002B2CF9AE}" pid="34" name="##PREFIX_INFORMATION_(EXTERNAL_-_ACS)##">
    <vt:lpwstr/>
  </property>
  <property fmtid="{D5CDD505-2E9C-101B-9397-08002B2CF9AE}" pid="35" name="##PREFIX_INFORMATION_(INTERNAL)##">
    <vt:lpwstr/>
  </property>
  <property fmtid="{D5CDD505-2E9C-101B-9397-08002B2CF9AE}" pid="36" name="##REJECTED_BY##">
    <vt:lpwstr/>
  </property>
  <property fmtid="{D5CDD505-2E9C-101B-9397-08002B2CF9AE}" pid="37" name="##REJECTION_REASON##">
    <vt:lpwstr/>
  </property>
  <property fmtid="{D5CDD505-2E9C-101B-9397-08002B2CF9AE}" pid="38" name="##RETIRED_BY##">
    <vt:lpwstr/>
  </property>
  <property fmtid="{D5CDD505-2E9C-101B-9397-08002B2CF9AE}" pid="39" name="##RETIREMENT_REASON##">
    <vt:lpwstr/>
  </property>
  <property fmtid="{D5CDD505-2E9C-101B-9397-08002B2CF9AE}" pid="40" name="##REVIEWED_BY##">
    <vt:lpwstr>Trace McInturff</vt:lpwstr>
  </property>
  <property fmtid="{D5CDD505-2E9C-101B-9397-08002B2CF9AE}" pid="41" name="##REVIEWED_COMMENTS##">
    <vt:lpwstr>Approved</vt:lpwstr>
  </property>
  <property fmtid="{D5CDD505-2E9C-101B-9397-08002B2CF9AE}" pid="42" name="##REVIEWERS##">
    <vt:lpwstr>Rob Knake, Adam Gouker, Trace McInturff</vt:lpwstr>
  </property>
  <property fmtid="{D5CDD505-2E9C-101B-9397-08002B2CF9AE}" pid="43" name="##REVIEW_RECORD##">
    <vt:lpwstr>Rob Knake Reviewed on 10/15/2020 8:43:14 AM, Adam Gouker Reviewed on 10/19/2020 10:49:12 AM, Trace McInturff Reviewed on 10/20/2020 12:48:28 PM</vt:lpwstr>
  </property>
  <property fmtid="{D5CDD505-2E9C-101B-9397-08002B2CF9AE}" pid="44" name="##REVISION##">
    <vt:lpwstr>2</vt:lpwstr>
  </property>
  <property fmtid="{D5CDD505-2E9C-101B-9397-08002B2CF9AE}" pid="45" name="##REVISION_NOTE##">
    <vt:lpwstr>Complete rewrite to align with new scope requirements in ISO/IEC 17011: 2017, the withdrawal of IAAC MD 028 and the revision of APAC TEC1-008</vt:lpwstr>
  </property>
  <property fmtid="{D5CDD505-2E9C-101B-9397-08002B2CF9AE}" pid="46" name="##SERVER##">
    <vt:lpwstr>https://a2la.qualtraxcloud.com/</vt:lpwstr>
  </property>
  <property fmtid="{D5CDD505-2E9C-101B-9397-08002B2CF9AE}" pid="47" name="##SERVER##/">
    <vt:lpwstr>https://a2la.qualtraxcloud.com/</vt:lpwstr>
  </property>
  <property fmtid="{D5CDD505-2E9C-101B-9397-08002B2CF9AE}" pid="48" name="##STANDARDS##">
    <vt:lpwstr/>
  </property>
  <property fmtid="{D5CDD505-2E9C-101B-9397-08002B2CF9AE}" pid="49" name="##STATUS##">
    <vt:lpwstr>Published</vt:lpwstr>
  </property>
  <property fmtid="{D5CDD505-2E9C-101B-9397-08002B2CF9AE}" pid="50" name="##TITLE##">
    <vt:lpwstr>F336 - Reference Material Producer Accreditation Program - ISO 17034 - Scope of Accreditation Selection List</vt:lpwstr>
  </property>
  <property fmtid="{D5CDD505-2E9C-101B-9397-08002B2CF9AE}" pid="51" name="##ZID##">
    <vt:lpwstr>00005747</vt:lpwstr>
  </property>
</Properties>
</file>